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spacing w:line="360" w:lineRule="auto"/>
        <w:jc w:val="center"/>
        <w:outlineLvl w:val="0"/>
        <w:rPr>
          <w:rFonts w:hint="eastAsia" w:ascii="宋体" w:hAnsi="宋体" w:eastAsia="宋体" w:cs="宋体"/>
          <w:b/>
          <w:bCs/>
          <w:color w:val="auto"/>
          <w:kern w:val="36"/>
          <w:sz w:val="32"/>
          <w:szCs w:val="32"/>
          <w:lang w:eastAsia="zh-CN"/>
        </w:rPr>
      </w:pPr>
      <w:r>
        <w:rPr>
          <w:rFonts w:hint="eastAsia" w:ascii="宋体" w:hAnsi="宋体" w:eastAsia="宋体" w:cs="宋体"/>
          <w:b/>
          <w:bCs/>
          <w:color w:val="auto"/>
          <w:kern w:val="36"/>
          <w:sz w:val="32"/>
          <w:szCs w:val="32"/>
        </w:rPr>
        <w:t>中国生理学会教育信息化研究专委会2023年会暨医学教育数字化转型论坛</w:t>
      </w:r>
      <w:r>
        <w:rPr>
          <w:rFonts w:hint="eastAsia" w:ascii="宋体" w:hAnsi="宋体" w:eastAsia="宋体" w:cs="宋体"/>
          <w:b/>
          <w:bCs/>
          <w:color w:val="auto"/>
          <w:kern w:val="36"/>
          <w:sz w:val="32"/>
          <w:szCs w:val="32"/>
          <w:lang w:val="en-US" w:eastAsia="zh-CN"/>
        </w:rPr>
        <w:t>在</w:t>
      </w:r>
      <w:r>
        <w:rPr>
          <w:rFonts w:hint="eastAsia" w:ascii="宋体" w:hAnsi="宋体" w:eastAsia="宋体" w:cs="宋体"/>
          <w:b/>
          <w:bCs/>
          <w:color w:val="auto"/>
          <w:kern w:val="36"/>
          <w:sz w:val="32"/>
          <w:szCs w:val="32"/>
        </w:rPr>
        <w:t>南京医科大学</w:t>
      </w:r>
      <w:r>
        <w:rPr>
          <w:rFonts w:hint="eastAsia" w:ascii="宋体" w:hAnsi="宋体" w:eastAsia="宋体" w:cs="宋体"/>
          <w:b/>
          <w:bCs/>
          <w:color w:val="auto"/>
          <w:kern w:val="36"/>
          <w:sz w:val="32"/>
          <w:szCs w:val="32"/>
          <w:lang w:val="en-US" w:eastAsia="zh-CN"/>
        </w:rPr>
        <w:t>举办</w:t>
      </w:r>
    </w:p>
    <w:p>
      <w:pPr>
        <w:widowControl/>
        <w:shd w:val="clear" w:color="auto" w:fill="FFFFFF"/>
        <w:spacing w:line="360" w:lineRule="auto"/>
        <w:ind w:firstLine="480"/>
        <w:jc w:val="left"/>
        <w:rPr>
          <w:rFonts w:hint="eastAsia" w:ascii="宋体" w:hAnsi="宋体" w:eastAsia="宋体" w:cs="宋体"/>
          <w:color w:val="auto"/>
          <w:kern w:val="0"/>
          <w:sz w:val="24"/>
          <w:szCs w:val="24"/>
          <w:lang w:val="en-US" w:eastAsia="zh-CN"/>
        </w:rPr>
      </w:pPr>
    </w:p>
    <w:p>
      <w:pPr>
        <w:widowControl/>
        <w:shd w:val="clear" w:color="auto" w:fill="FFFFFF"/>
        <w:spacing w:line="360" w:lineRule="auto"/>
        <w:ind w:firstLine="480"/>
        <w:jc w:val="left"/>
        <w:rPr>
          <w:rFonts w:hint="eastAsia" w:ascii="宋体" w:hAnsi="宋体" w:eastAsia="宋体" w:cs="宋体"/>
          <w:color w:val="auto"/>
          <w:kern w:val="0"/>
          <w:sz w:val="28"/>
          <w:szCs w:val="28"/>
          <w:highlight w:val="none"/>
        </w:rPr>
      </w:pPr>
      <w:bookmarkStart w:id="0" w:name="_GoBack"/>
      <w:bookmarkEnd w:id="0"/>
      <w:r>
        <w:rPr>
          <w:rFonts w:hint="eastAsia" w:ascii="宋体" w:hAnsi="宋体" w:eastAsia="宋体" w:cs="宋体"/>
          <w:color w:val="auto"/>
          <w:kern w:val="0"/>
          <w:sz w:val="24"/>
          <w:szCs w:val="24"/>
          <w:lang w:val="en-US" w:eastAsia="zh-CN"/>
        </w:rPr>
        <w:t>2023年</w:t>
      </w:r>
      <w:r>
        <w:rPr>
          <w:rFonts w:hint="eastAsia" w:ascii="宋体" w:hAnsi="宋体" w:eastAsia="宋体" w:cs="宋体"/>
          <w:color w:val="auto"/>
          <w:kern w:val="0"/>
          <w:sz w:val="24"/>
          <w:szCs w:val="24"/>
        </w:rPr>
        <w:t>4月8日，中国生理学会教育信息化研究专委会2023年会暨医学教育数字化转型论坛在南京医科大学召开</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中国生理学会理事长王韵教授、山东第一医科大学刘传勇副校长、山西医科大学焦向英副校长应邀出席大会。南京医科大学校党委常委、纪委书记、省监委派驻南京医科大学监察专员沈历宗，陈琪教授、高兴亚教授以及</w:t>
      </w:r>
      <w:r>
        <w:rPr>
          <w:rFonts w:hint="eastAsia" w:ascii="宋体" w:hAnsi="宋体" w:eastAsia="宋体" w:cs="宋体"/>
          <w:color w:val="auto"/>
          <w:kern w:val="0"/>
          <w:sz w:val="24"/>
          <w:szCs w:val="24"/>
          <w:highlight w:val="none"/>
        </w:rPr>
        <w:t>来自全国35所医学院校的近80位教师代表参加了会议。</w:t>
      </w:r>
    </w:p>
    <w:p>
      <w:pPr>
        <w:widowControl/>
        <w:shd w:val="clear" w:color="auto" w:fill="FFFFFF"/>
        <w:spacing w:after="150" w:line="360" w:lineRule="auto"/>
        <w:jc w:val="center"/>
        <w:rPr>
          <w:rFonts w:hint="eastAsia" w:ascii="宋体" w:hAnsi="宋体" w:eastAsia="宋体" w:cs="宋体"/>
          <w:color w:val="auto"/>
          <w:kern w:val="0"/>
          <w:sz w:val="28"/>
          <w:szCs w:val="28"/>
        </w:rPr>
      </w:pPr>
      <w:r>
        <w:rPr>
          <w:rFonts w:hint="eastAsia" w:ascii="宋体" w:hAnsi="宋体" w:eastAsia="宋体" w:cs="宋体"/>
          <w:color w:val="auto"/>
          <w:kern w:val="0"/>
          <w:sz w:val="28"/>
          <w:szCs w:val="28"/>
        </w:rPr>
        <w:drawing>
          <wp:inline distT="0" distB="0" distL="0" distR="0">
            <wp:extent cx="5287010" cy="3477895"/>
            <wp:effectExtent l="0" t="0" r="8890" b="8255"/>
            <wp:docPr id="4388277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827724" name="图片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287010" cy="3477895"/>
                    </a:xfrm>
                    <a:prstGeom prst="rect">
                      <a:avLst/>
                    </a:prstGeom>
                    <a:noFill/>
                    <a:ln>
                      <a:noFill/>
                    </a:ln>
                  </pic:spPr>
                </pic:pic>
              </a:graphicData>
            </a:graphic>
          </wp:inline>
        </w:drawing>
      </w:r>
    </w:p>
    <w:p>
      <w:pPr>
        <w:widowControl/>
        <w:shd w:val="clear" w:color="auto" w:fill="FFFFFF"/>
        <w:spacing w:after="150" w:line="240" w:lineRule="auto"/>
        <w:jc w:val="center"/>
        <w:rPr>
          <w:rFonts w:hint="default" w:ascii="宋体" w:hAnsi="宋体" w:eastAsia="宋体" w:cs="宋体"/>
          <w:color w:val="auto"/>
          <w:kern w:val="0"/>
          <w:sz w:val="20"/>
          <w:szCs w:val="20"/>
          <w:lang w:val="en-US" w:eastAsia="zh-CN"/>
        </w:rPr>
      </w:pPr>
      <w:r>
        <w:rPr>
          <w:rFonts w:hint="eastAsia" w:ascii="宋体" w:hAnsi="宋体" w:eastAsia="宋体" w:cs="宋体"/>
          <w:color w:val="auto"/>
          <w:kern w:val="0"/>
          <w:sz w:val="20"/>
          <w:szCs w:val="20"/>
          <w:lang w:val="en-US" w:eastAsia="zh-CN"/>
        </w:rPr>
        <w:t>参会代表合影留念</w:t>
      </w:r>
    </w:p>
    <w:p>
      <w:pPr>
        <w:widowControl/>
        <w:shd w:val="clear" w:color="auto" w:fill="FFFFFF"/>
        <w:spacing w:after="150" w:line="360" w:lineRule="auto"/>
        <w:ind w:firstLine="48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沈历宗书记在欢迎辞中表示，“新医科”建设要求医学教育培养符合时代要求的创新性、复合型、高层次医学人才。人才需求的变化使得教育系统必须进行全面、彻底的转型和升级。建设以数字化为支撑的高质量教育体系，是应对新阶段人才培养挑战的必然选择。希望中国生理学会教育信息化研究专委会组织带领各高校在我国医学教育数字化转型方面深入研究、勇于实践，坚持以学生为中心，秉持共建共享的原则，汇聚优质数字资源，探索出医学教育数字化转型的有效路径，以数字化赋能学生成长，为医学教育的高质量发展贡献力量。</w:t>
      </w:r>
    </w:p>
    <w:p>
      <w:pPr>
        <w:widowControl/>
        <w:shd w:val="clear" w:color="auto" w:fill="FFFFFF"/>
        <w:spacing w:after="150"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drawing>
          <wp:inline distT="0" distB="0" distL="0" distR="0">
            <wp:extent cx="3959860" cy="3364230"/>
            <wp:effectExtent l="0" t="0" r="2540" b="7620"/>
            <wp:docPr id="121298490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984901" name="图片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3959860" cy="3364230"/>
                    </a:xfrm>
                    <a:prstGeom prst="rect">
                      <a:avLst/>
                    </a:prstGeom>
                    <a:noFill/>
                    <a:ln>
                      <a:noFill/>
                    </a:ln>
                  </pic:spPr>
                </pic:pic>
              </a:graphicData>
            </a:graphic>
          </wp:inline>
        </w:drawing>
      </w:r>
    </w:p>
    <w:p>
      <w:pPr>
        <w:widowControl/>
        <w:shd w:val="clear" w:color="auto" w:fill="FFFFFF"/>
        <w:spacing w:after="150"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1"/>
          <w:szCs w:val="21"/>
        </w:rPr>
        <w:t>南京医科大学沈历宗书记</w:t>
      </w:r>
      <w:r>
        <w:rPr>
          <w:rFonts w:hint="eastAsia" w:ascii="宋体" w:hAnsi="宋体" w:eastAsia="宋体" w:cs="宋体"/>
          <w:color w:val="auto"/>
          <w:kern w:val="0"/>
          <w:sz w:val="21"/>
          <w:szCs w:val="21"/>
          <w:lang w:val="en-US" w:eastAsia="zh-CN"/>
        </w:rPr>
        <w:t>致</w:t>
      </w:r>
      <w:r>
        <w:rPr>
          <w:rFonts w:hint="eastAsia" w:ascii="宋体" w:hAnsi="宋体" w:eastAsia="宋体" w:cs="宋体"/>
          <w:color w:val="auto"/>
          <w:kern w:val="0"/>
          <w:sz w:val="21"/>
          <w:szCs w:val="21"/>
        </w:rPr>
        <w:t>欢迎辞</w:t>
      </w:r>
    </w:p>
    <w:p>
      <w:pPr>
        <w:widowControl/>
        <w:shd w:val="clear" w:color="auto" w:fill="FFFFFF"/>
        <w:spacing w:after="150" w:line="360" w:lineRule="auto"/>
        <w:ind w:firstLine="48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中国生理学会理事长王韵教授会议致辞中指出，信息化技术的迅猛发展和医学教育改革的深入进展使得生理学教育面临新的机遇，我们需要针对存在的问题，举起高旗帜、提出新目标、运用新手段、制定新举措，带动医学教育的进步。</w:t>
      </w:r>
    </w:p>
    <w:p>
      <w:pPr>
        <w:widowControl/>
        <w:shd w:val="clear" w:color="auto" w:fill="FFFFFF"/>
        <w:spacing w:after="150" w:line="360" w:lineRule="auto"/>
        <w:ind w:firstLine="48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山东第一医科大学刘传勇副校长、上海中医药大学可燕教授、宁夏医科大学张鸣号教授、河北医科大学羡晓辉教授、南京医科大学高兴亚教授、李皓教授和张枫副教授围绕“数字变革推动高等教育创新发展”主题，就高等医学教育数字化转型、教育数字化助力人才培养、优质数字教育资源共建共享、教育教学方式变革等作主题报告。</w:t>
      </w:r>
    </w:p>
    <w:p>
      <w:pPr>
        <w:widowControl/>
        <w:shd w:val="clear" w:color="auto" w:fill="FFFFFF"/>
        <w:spacing w:after="150"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drawing>
          <wp:inline distT="0" distB="0" distL="0" distR="0">
            <wp:extent cx="4449445" cy="6093460"/>
            <wp:effectExtent l="0" t="0" r="8255" b="2540"/>
            <wp:docPr id="91155696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556963" name="图片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449445" cy="6093460"/>
                    </a:xfrm>
                    <a:prstGeom prst="rect">
                      <a:avLst/>
                    </a:prstGeom>
                    <a:noFill/>
                    <a:ln>
                      <a:noFill/>
                    </a:ln>
                  </pic:spPr>
                </pic:pic>
              </a:graphicData>
            </a:graphic>
          </wp:inline>
        </w:drawing>
      </w:r>
    </w:p>
    <w:p>
      <w:pPr>
        <w:widowControl/>
        <w:shd w:val="clear" w:color="auto" w:fill="FFFFFF"/>
        <w:spacing w:after="150" w:line="240" w:lineRule="auto"/>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中国生理学会理事长王韵教授致辞</w:t>
      </w:r>
    </w:p>
    <w:p>
      <w:pPr>
        <w:widowControl/>
        <w:shd w:val="clear" w:color="auto" w:fill="FFFFFF"/>
        <w:spacing w:after="150" w:line="240" w:lineRule="auto"/>
        <w:jc w:val="center"/>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山东第一医科大学刘传勇副校长</w:t>
      </w:r>
      <w:r>
        <w:rPr>
          <w:rFonts w:hint="eastAsia" w:ascii="宋体" w:hAnsi="宋体" w:eastAsia="宋体" w:cs="宋体"/>
          <w:color w:val="auto"/>
          <w:kern w:val="0"/>
          <w:sz w:val="21"/>
          <w:szCs w:val="21"/>
          <w:lang w:eastAsia="zh-CN"/>
        </w:rPr>
        <w:t>、</w:t>
      </w:r>
      <w:r>
        <w:rPr>
          <w:rFonts w:hint="eastAsia" w:ascii="宋体" w:hAnsi="宋体" w:eastAsia="宋体" w:cs="宋体"/>
          <w:color w:val="auto"/>
          <w:kern w:val="0"/>
          <w:sz w:val="21"/>
          <w:szCs w:val="21"/>
        </w:rPr>
        <w:t>南京医科大学高兴亚教授作主题报告</w:t>
      </w:r>
    </w:p>
    <w:p>
      <w:pPr>
        <w:widowControl/>
        <w:shd w:val="clear" w:color="auto" w:fill="FFFFFF"/>
        <w:spacing w:line="360" w:lineRule="auto"/>
        <w:ind w:firstLine="48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大会特邀人民卫生电子音像出版社慕课项目部宋鑫鑫主任作《高校医学教材的变迁历程和演变逻辑》主题报告，并与《精解病理生理学》主编陈琪教授，《精解生理学》主编高兴亚教授及编委代表举行了新形态数字化教材发布仪式。</w:t>
      </w:r>
    </w:p>
    <w:p>
      <w:pPr>
        <w:widowControl/>
        <w:shd w:val="clear" w:color="auto" w:fill="FFFFFF"/>
        <w:spacing w:after="150"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drawing>
          <wp:inline distT="0" distB="0" distL="0" distR="0">
            <wp:extent cx="4057650" cy="3758565"/>
            <wp:effectExtent l="0" t="0" r="0" b="13335"/>
            <wp:docPr id="9719148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914805"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057650" cy="3758565"/>
                    </a:xfrm>
                    <a:prstGeom prst="rect">
                      <a:avLst/>
                    </a:prstGeom>
                    <a:noFill/>
                    <a:ln>
                      <a:noFill/>
                    </a:ln>
                  </pic:spPr>
                </pic:pic>
              </a:graphicData>
            </a:graphic>
          </wp:inline>
        </w:drawing>
      </w:r>
    </w:p>
    <w:p>
      <w:pPr>
        <w:widowControl/>
        <w:shd w:val="clear" w:color="auto" w:fill="FFFFFF"/>
        <w:spacing w:after="150" w:line="360" w:lineRule="auto"/>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新形态数字化教材发布仪式</w:t>
      </w:r>
    </w:p>
    <w:p>
      <w:pPr>
        <w:spacing w:line="360" w:lineRule="auto"/>
        <w:rPr>
          <w:rFonts w:hint="eastAsia" w:ascii="宋体" w:hAnsi="宋体" w:eastAsia="宋体" w:cs="宋体"/>
          <w:color w:val="auto"/>
          <w:sz w:val="24"/>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FlZDJhYTk1NDU2Mzc1NGYzOTg1ZjBiMTViOTY0ZWQifQ=="/>
  </w:docVars>
  <w:rsids>
    <w:rsidRoot w:val="00C7164E"/>
    <w:rsid w:val="007F6CB9"/>
    <w:rsid w:val="00C7164E"/>
    <w:rsid w:val="0181291D"/>
    <w:rsid w:val="0808579C"/>
    <w:rsid w:val="081B0286"/>
    <w:rsid w:val="0DAA3101"/>
    <w:rsid w:val="188104BD"/>
    <w:rsid w:val="22105FB5"/>
    <w:rsid w:val="25072277"/>
    <w:rsid w:val="2789667D"/>
    <w:rsid w:val="34043A38"/>
    <w:rsid w:val="36AA09B8"/>
    <w:rsid w:val="3E7623BF"/>
    <w:rsid w:val="53E14128"/>
    <w:rsid w:val="59BA18D5"/>
    <w:rsid w:val="6C9A6B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3">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customStyle="1" w:styleId="6">
    <w:name w:val="标题 1 字符"/>
    <w:basedOn w:val="5"/>
    <w:link w:val="2"/>
    <w:qFormat/>
    <w:uiPriority w:val="9"/>
    <w:rPr>
      <w:rFonts w:ascii="宋体" w:hAnsi="宋体" w:eastAsia="宋体" w:cs="宋体"/>
      <w:b/>
      <w:bCs/>
      <w:kern w:val="36"/>
      <w:sz w:val="48"/>
      <w:szCs w:val="48"/>
    </w:rPr>
  </w:style>
  <w:style w:type="paragraph" w:customStyle="1" w:styleId="7">
    <w:name w:val="arti_metas"/>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8">
    <w:name w:val="arti_publisher"/>
    <w:basedOn w:val="5"/>
    <w:uiPriority w:val="0"/>
  </w:style>
  <w:style w:type="character" w:customStyle="1" w:styleId="9">
    <w:name w:val="arti_update"/>
    <w:basedOn w:val="5"/>
    <w:uiPriority w:val="0"/>
  </w:style>
  <w:style w:type="character" w:customStyle="1" w:styleId="10">
    <w:name w:val="arti_views"/>
    <w:basedOn w:val="5"/>
    <w:qFormat/>
    <w:uiPriority w:val="0"/>
  </w:style>
  <w:style w:type="character" w:customStyle="1" w:styleId="11">
    <w:name w:val="wp_visitcount"/>
    <w:basedOn w:val="5"/>
    <w:qFormat/>
    <w:uiPriority w:val="0"/>
  </w:style>
  <w:style w:type="paragraph" w:customStyle="1" w:styleId="12">
    <w:name w:val="p_text_indent_2"/>
    <w:basedOn w:val="1"/>
    <w:qFormat/>
    <w:uiPriority w:val="0"/>
    <w:pPr>
      <w:widowControl/>
      <w:spacing w:before="100" w:beforeAutospacing="1" w:after="100" w:afterAutospacing="1"/>
      <w:jc w:val="left"/>
    </w:pPr>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879</Words>
  <Characters>890</Characters>
  <Lines>5</Lines>
  <Paragraphs>1</Paragraphs>
  <TotalTime>3</TotalTime>
  <ScaleCrop>false</ScaleCrop>
  <LinksUpToDate>false</LinksUpToDate>
  <CharactersWithSpaces>890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2023-07-03T03:34:00Z</dcterms:created>
  <dc:creator>Juejin Wang</dc:creator>
  <cp:lastModifiedBy>LenovoL</cp:lastModifiedBy>
  <dcterms:modified xsi:type="dcterms:W3CDTF">2023-07-05T08:29:02Z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ECBA0E058623406A93B6DD08AC304C91_12</vt:lpwstr>
  </property>
</Properties>
</file>