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B52" w:rsidRDefault="002618C5">
      <w:pPr>
        <w:jc w:val="center"/>
        <w:rPr>
          <w:b/>
          <w:sz w:val="32"/>
          <w:szCs w:val="32"/>
        </w:rPr>
      </w:pPr>
      <w:r>
        <w:rPr>
          <w:rFonts w:hint="eastAsia"/>
          <w:b/>
          <w:noProof/>
          <w:sz w:val="32"/>
          <w:szCs w:val="32"/>
        </w:rPr>
        <w:drawing>
          <wp:anchor distT="0" distB="0" distL="0" distR="0" simplePos="0" relativeHeight="251658240" behindDoc="0" locked="0" layoutInCell="1" allowOverlap="1">
            <wp:simplePos x="0" y="0"/>
            <wp:positionH relativeFrom="column">
              <wp:posOffset>-53340</wp:posOffset>
            </wp:positionH>
            <wp:positionV relativeFrom="paragraph">
              <wp:posOffset>-27940</wp:posOffset>
            </wp:positionV>
            <wp:extent cx="687070" cy="630555"/>
            <wp:effectExtent l="0" t="0" r="17780" b="171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87070" cy="630555"/>
                    </a:xfrm>
                    <a:prstGeom prst="rect">
                      <a:avLst/>
                    </a:prstGeom>
                    <a:noFill/>
                    <a:ln>
                      <a:noFill/>
                    </a:ln>
                  </pic:spPr>
                </pic:pic>
              </a:graphicData>
            </a:graphic>
          </wp:anchor>
        </w:drawing>
      </w:r>
      <w:r>
        <w:rPr>
          <w:rFonts w:hint="eastAsia"/>
          <w:b/>
          <w:sz w:val="32"/>
          <w:szCs w:val="32"/>
        </w:rPr>
        <w:t xml:space="preserve">   </w:t>
      </w:r>
      <w:r>
        <w:rPr>
          <w:rFonts w:hint="eastAsia"/>
          <w:b/>
          <w:sz w:val="32"/>
          <w:szCs w:val="32"/>
        </w:rPr>
        <w:t>2019</w:t>
      </w:r>
      <w:r>
        <w:rPr>
          <w:rFonts w:hint="eastAsia"/>
          <w:b/>
          <w:sz w:val="32"/>
          <w:szCs w:val="32"/>
        </w:rPr>
        <w:t>年武汉协和国际消化病大会暨中国生理学会</w:t>
      </w:r>
    </w:p>
    <w:p w:rsidR="00E73B52" w:rsidRDefault="002618C5">
      <w:pPr>
        <w:jc w:val="center"/>
        <w:rPr>
          <w:b/>
          <w:sz w:val="36"/>
          <w:szCs w:val="36"/>
        </w:rPr>
      </w:pPr>
      <w:r>
        <w:rPr>
          <w:rFonts w:hint="eastAsia"/>
          <w:b/>
          <w:sz w:val="32"/>
          <w:szCs w:val="32"/>
        </w:rPr>
        <w:t xml:space="preserve">  </w:t>
      </w:r>
      <w:r>
        <w:rPr>
          <w:rFonts w:hint="eastAsia"/>
          <w:b/>
          <w:sz w:val="32"/>
          <w:szCs w:val="32"/>
        </w:rPr>
        <w:t>消化与营养专业委员会第三届学术会议</w:t>
      </w:r>
    </w:p>
    <w:p w:rsidR="00E73B52" w:rsidRDefault="00C37D62">
      <w:pPr>
        <w:jc w:val="center"/>
        <w:rPr>
          <w:sz w:val="30"/>
          <w:szCs w:val="30"/>
        </w:rPr>
      </w:pPr>
      <w:r>
        <w:rPr>
          <w:rFonts w:hint="eastAsia"/>
          <w:sz w:val="30"/>
          <w:szCs w:val="30"/>
        </w:rPr>
        <w:t>（</w:t>
      </w:r>
      <w:r w:rsidR="002618C5">
        <w:rPr>
          <w:rFonts w:hint="eastAsia"/>
          <w:sz w:val="30"/>
          <w:szCs w:val="30"/>
        </w:rPr>
        <w:t>第一轮通知</w:t>
      </w:r>
      <w:r>
        <w:rPr>
          <w:rFonts w:hint="eastAsia"/>
          <w:sz w:val="30"/>
          <w:szCs w:val="30"/>
        </w:rPr>
        <w:t>）</w:t>
      </w:r>
    </w:p>
    <w:p w:rsidR="00E73B52" w:rsidRDefault="00E73B52">
      <w:pPr>
        <w:jc w:val="center"/>
        <w:rPr>
          <w:sz w:val="30"/>
          <w:szCs w:val="30"/>
        </w:rPr>
      </w:pPr>
      <w:bookmarkStart w:id="0" w:name="_GoBack"/>
      <w:bookmarkEnd w:id="0"/>
    </w:p>
    <w:p w:rsidR="00E73B52" w:rsidRDefault="002618C5">
      <w:pPr>
        <w:spacing w:line="360" w:lineRule="auto"/>
        <w:rPr>
          <w:rFonts w:ascii="宋体" w:eastAsia="宋体" w:hAnsi="宋体" w:cs="宋体"/>
          <w:sz w:val="24"/>
          <w:szCs w:val="24"/>
        </w:rPr>
      </w:pPr>
      <w:r>
        <w:rPr>
          <w:rFonts w:ascii="宋体" w:eastAsia="宋体" w:hAnsi="宋体" w:cs="宋体" w:hint="eastAsia"/>
          <w:sz w:val="24"/>
          <w:szCs w:val="24"/>
        </w:rPr>
        <w:t>尊敬的</w:t>
      </w:r>
      <w:r>
        <w:rPr>
          <w:rFonts w:ascii="宋体" w:eastAsia="宋体" w:hAnsi="宋体" w:cs="宋体" w:hint="eastAsia"/>
          <w:sz w:val="24"/>
          <w:szCs w:val="24"/>
        </w:rPr>
        <w:t xml:space="preserve">        </w:t>
      </w:r>
      <w:r>
        <w:rPr>
          <w:rFonts w:ascii="宋体" w:eastAsia="宋体" w:hAnsi="宋体" w:cs="宋体" w:hint="eastAsia"/>
          <w:sz w:val="24"/>
          <w:szCs w:val="24"/>
        </w:rPr>
        <w:t>教授</w:t>
      </w:r>
      <w:r>
        <w:rPr>
          <w:rFonts w:ascii="宋体" w:eastAsia="宋体" w:hAnsi="宋体" w:cs="宋体" w:hint="eastAsia"/>
          <w:sz w:val="24"/>
          <w:szCs w:val="24"/>
        </w:rPr>
        <w:t>/</w:t>
      </w:r>
      <w:r>
        <w:rPr>
          <w:rFonts w:ascii="宋体" w:eastAsia="宋体" w:hAnsi="宋体" w:cs="宋体" w:hint="eastAsia"/>
          <w:sz w:val="24"/>
          <w:szCs w:val="24"/>
        </w:rPr>
        <w:t>主任</w:t>
      </w:r>
      <w:r>
        <w:rPr>
          <w:rFonts w:ascii="宋体" w:eastAsia="宋体" w:hAnsi="宋体" w:cs="宋体" w:hint="eastAsia"/>
          <w:sz w:val="24"/>
          <w:szCs w:val="24"/>
        </w:rPr>
        <w:t>/</w:t>
      </w:r>
      <w:r>
        <w:rPr>
          <w:rFonts w:ascii="宋体" w:eastAsia="宋体" w:hAnsi="宋体" w:cs="宋体" w:hint="eastAsia"/>
          <w:sz w:val="24"/>
          <w:szCs w:val="24"/>
        </w:rPr>
        <w:t>各位同仁：</w:t>
      </w:r>
    </w:p>
    <w:p w:rsidR="00E73B52" w:rsidRDefault="002618C5">
      <w:pPr>
        <w:spacing w:line="360" w:lineRule="auto"/>
        <w:ind w:firstLine="420"/>
        <w:rPr>
          <w:rFonts w:ascii="宋体" w:eastAsia="宋体" w:hAnsi="宋体" w:cs="宋体"/>
          <w:sz w:val="24"/>
          <w:szCs w:val="24"/>
        </w:rPr>
      </w:pPr>
      <w:r>
        <w:rPr>
          <w:rFonts w:ascii="宋体" w:eastAsia="宋体" w:hAnsi="宋体" w:cs="宋体" w:hint="eastAsia"/>
          <w:sz w:val="24"/>
          <w:szCs w:val="24"/>
        </w:rPr>
        <w:t>您好！</w:t>
      </w:r>
    </w:p>
    <w:p w:rsidR="00E73B52" w:rsidRDefault="002618C5">
      <w:pPr>
        <w:spacing w:line="360" w:lineRule="auto"/>
        <w:ind w:firstLine="420"/>
        <w:rPr>
          <w:rFonts w:ascii="宋体" w:eastAsia="宋体" w:hAnsi="宋体" w:cs="宋体"/>
          <w:sz w:val="24"/>
          <w:szCs w:val="24"/>
        </w:rPr>
      </w:pPr>
      <w:r>
        <w:rPr>
          <w:rFonts w:ascii="宋体" w:eastAsia="宋体" w:hAnsi="宋体" w:cs="宋体" w:hint="eastAsia"/>
          <w:sz w:val="24"/>
          <w:szCs w:val="24"/>
        </w:rPr>
        <w:t>2019</w:t>
      </w:r>
      <w:r>
        <w:rPr>
          <w:rFonts w:ascii="宋体" w:eastAsia="宋体" w:hAnsi="宋体" w:cs="宋体" w:hint="eastAsia"/>
          <w:sz w:val="24"/>
          <w:szCs w:val="24"/>
        </w:rPr>
        <w:t>年武汉协和国际消化病大会暨中国生理学会消化与营养专委会第三届学术会议拟定于</w:t>
      </w:r>
      <w:r>
        <w:rPr>
          <w:rFonts w:ascii="宋体" w:eastAsia="宋体" w:hAnsi="宋体" w:cs="宋体" w:hint="eastAsia"/>
          <w:b/>
          <w:sz w:val="24"/>
          <w:szCs w:val="24"/>
        </w:rPr>
        <w:t>2019</w:t>
      </w:r>
      <w:r>
        <w:rPr>
          <w:rFonts w:ascii="宋体" w:eastAsia="宋体" w:hAnsi="宋体" w:cs="宋体" w:hint="eastAsia"/>
          <w:b/>
          <w:sz w:val="24"/>
          <w:szCs w:val="24"/>
        </w:rPr>
        <w:t>年</w:t>
      </w:r>
      <w:r>
        <w:rPr>
          <w:rFonts w:ascii="宋体" w:eastAsia="宋体" w:hAnsi="宋体" w:cs="宋体" w:hint="eastAsia"/>
          <w:b/>
          <w:sz w:val="24"/>
          <w:szCs w:val="24"/>
        </w:rPr>
        <w:t>6</w:t>
      </w:r>
      <w:r>
        <w:rPr>
          <w:rFonts w:ascii="宋体" w:eastAsia="宋体" w:hAnsi="宋体" w:cs="宋体" w:hint="eastAsia"/>
          <w:b/>
          <w:sz w:val="24"/>
          <w:szCs w:val="24"/>
        </w:rPr>
        <w:t>月</w:t>
      </w:r>
      <w:r>
        <w:rPr>
          <w:rFonts w:ascii="宋体" w:eastAsia="宋体" w:hAnsi="宋体" w:cs="宋体" w:hint="eastAsia"/>
          <w:b/>
          <w:sz w:val="24"/>
          <w:szCs w:val="24"/>
        </w:rPr>
        <w:t>21-23</w:t>
      </w:r>
      <w:r>
        <w:rPr>
          <w:rFonts w:ascii="宋体" w:eastAsia="宋体" w:hAnsi="宋体" w:cs="宋体" w:hint="eastAsia"/>
          <w:b/>
          <w:sz w:val="24"/>
          <w:szCs w:val="24"/>
        </w:rPr>
        <w:t>日</w:t>
      </w:r>
      <w:r>
        <w:rPr>
          <w:rFonts w:ascii="宋体" w:eastAsia="宋体" w:hAnsi="宋体" w:cs="宋体" w:hint="eastAsia"/>
          <w:sz w:val="24"/>
          <w:szCs w:val="24"/>
        </w:rPr>
        <w:t>（周五</w:t>
      </w:r>
      <w:r>
        <w:rPr>
          <w:rFonts w:ascii="宋体" w:eastAsia="宋体" w:hAnsi="宋体" w:cs="宋体" w:hint="eastAsia"/>
          <w:sz w:val="24"/>
          <w:szCs w:val="24"/>
        </w:rPr>
        <w:t>~</w:t>
      </w:r>
      <w:r>
        <w:rPr>
          <w:rFonts w:ascii="宋体" w:eastAsia="宋体" w:hAnsi="宋体" w:cs="宋体" w:hint="eastAsia"/>
          <w:sz w:val="24"/>
          <w:szCs w:val="24"/>
        </w:rPr>
        <w:t>周日）在武汉香格里拉大酒店举办。此次学术会议欢迎所有从事消化与营养专业的科研工作者和临床医护人员积极参加，请各位老师预留日程，积极参会！现将会议有关事项通知如下：</w:t>
      </w:r>
    </w:p>
    <w:p w:rsidR="00E73B52" w:rsidRDefault="002618C5">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一、会议时间和地点</w:t>
      </w:r>
    </w:p>
    <w:p w:rsidR="00E73B52" w:rsidRDefault="002618C5">
      <w:pPr>
        <w:pStyle w:val="a9"/>
        <w:spacing w:line="360" w:lineRule="auto"/>
        <w:ind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会议时间：</w:t>
      </w:r>
      <w:r>
        <w:rPr>
          <w:rFonts w:ascii="宋体" w:eastAsia="宋体" w:hAnsi="宋体" w:cs="宋体" w:hint="eastAsia"/>
          <w:sz w:val="24"/>
          <w:szCs w:val="24"/>
        </w:rPr>
        <w:t>2019</w:t>
      </w:r>
      <w:r>
        <w:rPr>
          <w:rFonts w:ascii="宋体" w:eastAsia="宋体" w:hAnsi="宋体" w:cs="宋体" w:hint="eastAsia"/>
          <w:sz w:val="24"/>
          <w:szCs w:val="24"/>
        </w:rPr>
        <w:t>年</w:t>
      </w:r>
      <w:r>
        <w:rPr>
          <w:rFonts w:ascii="宋体" w:eastAsia="宋体" w:hAnsi="宋体" w:cs="宋体" w:hint="eastAsia"/>
          <w:sz w:val="24"/>
          <w:szCs w:val="24"/>
        </w:rPr>
        <w:t>6</w:t>
      </w:r>
      <w:r>
        <w:rPr>
          <w:rFonts w:ascii="宋体" w:eastAsia="宋体" w:hAnsi="宋体" w:cs="宋体" w:hint="eastAsia"/>
          <w:sz w:val="24"/>
          <w:szCs w:val="24"/>
        </w:rPr>
        <w:t>月</w:t>
      </w:r>
      <w:r>
        <w:rPr>
          <w:rFonts w:ascii="宋体" w:eastAsia="宋体" w:hAnsi="宋体" w:cs="宋体" w:hint="eastAsia"/>
          <w:sz w:val="24"/>
          <w:szCs w:val="24"/>
        </w:rPr>
        <w:t>20</w:t>
      </w:r>
      <w:r>
        <w:rPr>
          <w:rFonts w:ascii="宋体" w:eastAsia="宋体" w:hAnsi="宋体" w:cs="宋体" w:hint="eastAsia"/>
          <w:sz w:val="24"/>
          <w:szCs w:val="24"/>
        </w:rPr>
        <w:t>日报到，</w:t>
      </w:r>
      <w:r>
        <w:rPr>
          <w:rFonts w:ascii="宋体" w:eastAsia="宋体" w:hAnsi="宋体" w:cs="宋体" w:hint="eastAsia"/>
          <w:sz w:val="24"/>
          <w:szCs w:val="24"/>
        </w:rPr>
        <w:t>2019</w:t>
      </w:r>
      <w:r>
        <w:rPr>
          <w:rFonts w:ascii="宋体" w:eastAsia="宋体" w:hAnsi="宋体" w:cs="宋体" w:hint="eastAsia"/>
          <w:sz w:val="24"/>
          <w:szCs w:val="24"/>
        </w:rPr>
        <w:t>年</w:t>
      </w:r>
      <w:r>
        <w:rPr>
          <w:rFonts w:ascii="宋体" w:eastAsia="宋体" w:hAnsi="宋体" w:cs="宋体" w:hint="eastAsia"/>
          <w:sz w:val="24"/>
          <w:szCs w:val="24"/>
        </w:rPr>
        <w:t>6</w:t>
      </w:r>
      <w:r>
        <w:rPr>
          <w:rFonts w:ascii="宋体" w:eastAsia="宋体" w:hAnsi="宋体" w:cs="宋体" w:hint="eastAsia"/>
          <w:sz w:val="24"/>
          <w:szCs w:val="24"/>
        </w:rPr>
        <w:t>月</w:t>
      </w:r>
      <w:r>
        <w:rPr>
          <w:rFonts w:ascii="宋体" w:eastAsia="宋体" w:hAnsi="宋体" w:cs="宋体" w:hint="eastAsia"/>
          <w:sz w:val="24"/>
          <w:szCs w:val="24"/>
        </w:rPr>
        <w:t>21-23</w:t>
      </w:r>
      <w:r>
        <w:rPr>
          <w:rFonts w:ascii="宋体" w:eastAsia="宋体" w:hAnsi="宋体" w:cs="宋体" w:hint="eastAsia"/>
          <w:sz w:val="24"/>
          <w:szCs w:val="24"/>
        </w:rPr>
        <w:t>日会议。</w:t>
      </w:r>
    </w:p>
    <w:p w:rsidR="00E73B52" w:rsidRDefault="002618C5">
      <w:pPr>
        <w:pStyle w:val="a9"/>
        <w:spacing w:line="360" w:lineRule="auto"/>
        <w:ind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报到和会议地点：武汉香格里拉大酒店（湖北省武汉市江岸区建设大道</w:t>
      </w:r>
      <w:r>
        <w:rPr>
          <w:rFonts w:ascii="宋体" w:eastAsia="宋体" w:hAnsi="宋体" w:cs="宋体" w:hint="eastAsia"/>
          <w:sz w:val="24"/>
          <w:szCs w:val="24"/>
        </w:rPr>
        <w:t>700</w:t>
      </w:r>
      <w:r>
        <w:rPr>
          <w:rFonts w:ascii="宋体" w:eastAsia="宋体" w:hAnsi="宋体" w:cs="宋体" w:hint="eastAsia"/>
          <w:sz w:val="24"/>
          <w:szCs w:val="24"/>
        </w:rPr>
        <w:t>号）</w:t>
      </w:r>
      <w:r>
        <w:rPr>
          <w:rFonts w:ascii="宋体" w:eastAsia="宋体" w:hAnsi="宋体" w:cs="宋体" w:hint="eastAsia"/>
          <w:sz w:val="24"/>
          <w:szCs w:val="24"/>
        </w:rPr>
        <w:t>。</w:t>
      </w:r>
    </w:p>
    <w:p w:rsidR="00E73B52" w:rsidRDefault="002618C5">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二、</w:t>
      </w:r>
      <w:r>
        <w:rPr>
          <w:rFonts w:ascii="宋体" w:eastAsia="宋体" w:hAnsi="宋体" w:cs="宋体" w:hint="eastAsia"/>
          <w:sz w:val="24"/>
          <w:szCs w:val="24"/>
        </w:rPr>
        <w:t>会议报告内容</w:t>
      </w:r>
      <w:r>
        <w:rPr>
          <w:rFonts w:ascii="宋体" w:eastAsia="宋体" w:hAnsi="宋体" w:cs="宋体" w:hint="eastAsia"/>
          <w:sz w:val="24"/>
          <w:szCs w:val="24"/>
        </w:rPr>
        <w:t>及报告时间</w:t>
      </w:r>
      <w:r>
        <w:rPr>
          <w:rFonts w:ascii="宋体" w:eastAsia="宋体" w:hAnsi="宋体" w:cs="宋体" w:hint="eastAsia"/>
          <w:sz w:val="24"/>
          <w:szCs w:val="24"/>
        </w:rPr>
        <w:t>：</w:t>
      </w:r>
    </w:p>
    <w:p w:rsidR="00E73B52" w:rsidRDefault="002618C5">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组委会拟定上午基础专家讲座，下午临床专家讲题（鼓励</w:t>
      </w:r>
      <w:r>
        <w:rPr>
          <w:rFonts w:ascii="宋体" w:eastAsia="宋体" w:hAnsi="宋体" w:cs="宋体" w:hint="eastAsia"/>
          <w:sz w:val="24"/>
          <w:szCs w:val="24"/>
        </w:rPr>
        <w:t>40</w:t>
      </w:r>
      <w:r>
        <w:rPr>
          <w:rFonts w:ascii="宋体" w:eastAsia="宋体" w:hAnsi="宋体" w:cs="宋体" w:hint="eastAsia"/>
          <w:sz w:val="24"/>
          <w:szCs w:val="24"/>
        </w:rPr>
        <w:t>岁以下人员积极发言）。晚上青年学者与研究生（基础与临床，</w:t>
      </w:r>
      <w:r>
        <w:rPr>
          <w:rFonts w:ascii="宋体" w:eastAsia="宋体" w:hAnsi="宋体" w:cs="宋体" w:hint="eastAsia"/>
          <w:sz w:val="24"/>
          <w:szCs w:val="24"/>
        </w:rPr>
        <w:t>35</w:t>
      </w:r>
      <w:r>
        <w:rPr>
          <w:rFonts w:ascii="宋体" w:eastAsia="宋体" w:hAnsi="宋体" w:cs="宋体" w:hint="eastAsia"/>
          <w:sz w:val="24"/>
          <w:szCs w:val="24"/>
        </w:rPr>
        <w:t>岁以下）。临床与基础讲课安排根据情况确定，先请大家积极预报讲座题目（自荐和推荐相结合）！</w:t>
      </w:r>
      <w:r>
        <w:rPr>
          <w:rFonts w:ascii="宋体" w:eastAsia="宋体" w:hAnsi="宋体" w:cs="宋体" w:hint="eastAsia"/>
          <w:sz w:val="24"/>
          <w:szCs w:val="24"/>
        </w:rPr>
        <w:t xml:space="preserve"> </w:t>
      </w:r>
    </w:p>
    <w:p w:rsidR="00E73B52" w:rsidRDefault="002618C5">
      <w:pPr>
        <w:spacing w:line="360" w:lineRule="auto"/>
        <w:ind w:firstLine="420"/>
        <w:rPr>
          <w:rFonts w:ascii="宋体" w:eastAsia="宋体" w:hAnsi="宋体" w:cs="宋体"/>
          <w:sz w:val="24"/>
          <w:szCs w:val="24"/>
        </w:rPr>
      </w:pPr>
      <w:r>
        <w:rPr>
          <w:rFonts w:ascii="宋体" w:eastAsia="宋体" w:hAnsi="宋体" w:cs="宋体" w:hint="eastAsia"/>
          <w:sz w:val="24"/>
          <w:szCs w:val="24"/>
        </w:rPr>
        <w:t>报告时间：专家讲座</w:t>
      </w:r>
      <w:r>
        <w:rPr>
          <w:rFonts w:ascii="宋体" w:eastAsia="宋体" w:hAnsi="宋体" w:cs="宋体" w:hint="eastAsia"/>
          <w:sz w:val="24"/>
          <w:szCs w:val="24"/>
        </w:rPr>
        <w:t>20-25</w:t>
      </w:r>
      <w:r>
        <w:rPr>
          <w:rFonts w:ascii="宋体" w:eastAsia="宋体" w:hAnsi="宋体" w:cs="宋体" w:hint="eastAsia"/>
          <w:sz w:val="24"/>
          <w:szCs w:val="24"/>
        </w:rPr>
        <w:t>分钟，青年学者与研究生</w:t>
      </w:r>
      <w:r>
        <w:rPr>
          <w:rFonts w:ascii="宋体" w:eastAsia="宋体" w:hAnsi="宋体" w:cs="宋体" w:hint="eastAsia"/>
          <w:sz w:val="24"/>
          <w:szCs w:val="24"/>
        </w:rPr>
        <w:t>10-15</w:t>
      </w:r>
      <w:r>
        <w:rPr>
          <w:rFonts w:ascii="宋体" w:eastAsia="宋体" w:hAnsi="宋体" w:cs="宋体" w:hint="eastAsia"/>
          <w:sz w:val="24"/>
          <w:szCs w:val="24"/>
        </w:rPr>
        <w:t>分钟（具体报告时间根据情况再做最后决定）。</w:t>
      </w:r>
    </w:p>
    <w:p w:rsidR="00E73B52" w:rsidRDefault="002618C5">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三、</w:t>
      </w:r>
      <w:r>
        <w:rPr>
          <w:rFonts w:ascii="宋体" w:eastAsia="宋体" w:hAnsi="宋体" w:cs="宋体" w:hint="eastAsia"/>
          <w:sz w:val="24"/>
          <w:szCs w:val="24"/>
        </w:rPr>
        <w:t>会议主要议题</w:t>
      </w:r>
    </w:p>
    <w:p w:rsidR="00E73B52" w:rsidRDefault="002618C5">
      <w:pPr>
        <w:pStyle w:val="a9"/>
        <w:spacing w:line="360" w:lineRule="auto"/>
        <w:ind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脑</w:t>
      </w:r>
      <w:r>
        <w:rPr>
          <w:rFonts w:ascii="宋体" w:eastAsia="宋体" w:hAnsi="宋体" w:cs="宋体" w:hint="eastAsia"/>
          <w:sz w:val="24"/>
          <w:szCs w:val="24"/>
        </w:rPr>
        <w:t>-</w:t>
      </w:r>
      <w:r>
        <w:rPr>
          <w:rFonts w:ascii="宋体" w:eastAsia="宋体" w:hAnsi="宋体" w:cs="宋体" w:hint="eastAsia"/>
          <w:sz w:val="24"/>
          <w:szCs w:val="24"/>
        </w:rPr>
        <w:t>肠对话</w:t>
      </w:r>
      <w:r>
        <w:rPr>
          <w:rFonts w:ascii="宋体" w:eastAsia="宋体" w:hAnsi="宋体" w:cs="宋体" w:hint="eastAsia"/>
          <w:sz w:val="24"/>
          <w:szCs w:val="24"/>
        </w:rPr>
        <w:t>；</w:t>
      </w:r>
    </w:p>
    <w:p w:rsidR="00E73B52" w:rsidRDefault="002618C5">
      <w:pPr>
        <w:pStyle w:val="a9"/>
        <w:spacing w:line="360" w:lineRule="auto"/>
        <w:ind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胃肠神经、体液、内分泌、免疫调节与疾病</w:t>
      </w:r>
      <w:r>
        <w:rPr>
          <w:rFonts w:ascii="宋体" w:eastAsia="宋体" w:hAnsi="宋体" w:cs="宋体" w:hint="eastAsia"/>
          <w:sz w:val="24"/>
          <w:szCs w:val="24"/>
        </w:rPr>
        <w:t>；</w:t>
      </w:r>
    </w:p>
    <w:p w:rsidR="00E73B52" w:rsidRDefault="002618C5">
      <w:pPr>
        <w:pStyle w:val="a9"/>
        <w:spacing w:line="360" w:lineRule="auto"/>
        <w:ind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胃肠动力与功能性胃肠紊乱</w:t>
      </w:r>
      <w:r>
        <w:rPr>
          <w:rFonts w:ascii="宋体" w:eastAsia="宋体" w:hAnsi="宋体" w:cs="宋体" w:hint="eastAsia"/>
          <w:sz w:val="24"/>
          <w:szCs w:val="24"/>
        </w:rPr>
        <w:t>；</w:t>
      </w:r>
    </w:p>
    <w:p w:rsidR="00E73B52" w:rsidRDefault="002618C5">
      <w:pPr>
        <w:pStyle w:val="a9"/>
        <w:spacing w:line="360" w:lineRule="auto"/>
        <w:ind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胃肠粘膜分泌与吸收功能、调节、及其异常</w:t>
      </w:r>
      <w:r>
        <w:rPr>
          <w:rFonts w:ascii="宋体" w:eastAsia="宋体" w:hAnsi="宋体" w:cs="宋体" w:hint="eastAsia"/>
          <w:sz w:val="24"/>
          <w:szCs w:val="24"/>
        </w:rPr>
        <w:t>；</w:t>
      </w:r>
    </w:p>
    <w:p w:rsidR="00E73B52" w:rsidRDefault="002618C5">
      <w:pPr>
        <w:pStyle w:val="a9"/>
        <w:spacing w:line="360" w:lineRule="auto"/>
        <w:ind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胃肠粘膜屏障与屏障紊乱</w:t>
      </w:r>
      <w:r>
        <w:rPr>
          <w:rFonts w:ascii="宋体" w:eastAsia="宋体" w:hAnsi="宋体" w:cs="宋体" w:hint="eastAsia"/>
          <w:sz w:val="24"/>
          <w:szCs w:val="24"/>
        </w:rPr>
        <w:t>；</w:t>
      </w:r>
    </w:p>
    <w:p w:rsidR="00E73B52" w:rsidRDefault="002618C5">
      <w:pPr>
        <w:pStyle w:val="a9"/>
        <w:spacing w:line="360" w:lineRule="auto"/>
        <w:ind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肠道菌群与肠道稳态</w:t>
      </w:r>
      <w:r>
        <w:rPr>
          <w:rFonts w:ascii="宋体" w:eastAsia="宋体" w:hAnsi="宋体" w:cs="宋体" w:hint="eastAsia"/>
          <w:sz w:val="24"/>
          <w:szCs w:val="24"/>
        </w:rPr>
        <w:t>；</w:t>
      </w:r>
    </w:p>
    <w:p w:rsidR="00E73B52" w:rsidRDefault="002618C5">
      <w:pPr>
        <w:pStyle w:val="a9"/>
        <w:spacing w:line="360" w:lineRule="auto"/>
        <w:ind w:firstLine="480"/>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消化道营养与代谢</w:t>
      </w:r>
      <w:r>
        <w:rPr>
          <w:rFonts w:ascii="宋体" w:eastAsia="宋体" w:hAnsi="宋体" w:cs="宋体" w:hint="eastAsia"/>
          <w:sz w:val="24"/>
          <w:szCs w:val="24"/>
        </w:rPr>
        <w:t>；</w:t>
      </w:r>
    </w:p>
    <w:p w:rsidR="00E73B52" w:rsidRDefault="002618C5">
      <w:pPr>
        <w:pStyle w:val="a9"/>
        <w:spacing w:line="360" w:lineRule="auto"/>
        <w:ind w:firstLine="480"/>
        <w:rPr>
          <w:rFonts w:ascii="宋体" w:eastAsia="宋体" w:hAnsi="宋体" w:cs="宋体"/>
          <w:sz w:val="24"/>
          <w:szCs w:val="24"/>
        </w:rPr>
      </w:pPr>
      <w:r>
        <w:rPr>
          <w:rFonts w:ascii="宋体" w:eastAsia="宋体" w:hAnsi="宋体" w:cs="宋体" w:hint="eastAsia"/>
          <w:sz w:val="24"/>
          <w:szCs w:val="24"/>
        </w:rPr>
        <w:t>8.</w:t>
      </w:r>
      <w:r>
        <w:rPr>
          <w:rFonts w:ascii="宋体" w:eastAsia="宋体" w:hAnsi="宋体" w:cs="宋体" w:hint="eastAsia"/>
          <w:sz w:val="24"/>
          <w:szCs w:val="24"/>
        </w:rPr>
        <w:t>消化系统疾病及其他科学问题</w:t>
      </w:r>
      <w:r>
        <w:rPr>
          <w:rFonts w:ascii="宋体" w:eastAsia="宋体" w:hAnsi="宋体" w:cs="宋体" w:hint="eastAsia"/>
          <w:sz w:val="24"/>
          <w:szCs w:val="24"/>
        </w:rPr>
        <w:t>。</w:t>
      </w:r>
    </w:p>
    <w:p w:rsidR="00E73B52" w:rsidRDefault="002618C5">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lastRenderedPageBreak/>
        <w:t>四、</w:t>
      </w:r>
      <w:r>
        <w:rPr>
          <w:rFonts w:ascii="宋体" w:eastAsia="宋体" w:hAnsi="宋体" w:cs="宋体" w:hint="eastAsia"/>
          <w:sz w:val="24"/>
          <w:szCs w:val="24"/>
        </w:rPr>
        <w:t>会议收费标准（我会会员和会议前即时注册入会者既可享受优惠）</w:t>
      </w:r>
    </w:p>
    <w:tbl>
      <w:tblPr>
        <w:tblW w:w="9323" w:type="dxa"/>
        <w:jc w:val="center"/>
        <w:tblLayout w:type="fixed"/>
        <w:tblCellMar>
          <w:left w:w="0" w:type="dxa"/>
          <w:right w:w="0" w:type="dxa"/>
        </w:tblCellMar>
        <w:tblLook w:val="04A0" w:firstRow="1" w:lastRow="0" w:firstColumn="1" w:lastColumn="0" w:noHBand="0" w:noVBand="1"/>
      </w:tblPr>
      <w:tblGrid>
        <w:gridCol w:w="1560"/>
        <w:gridCol w:w="3557"/>
        <w:gridCol w:w="4206"/>
      </w:tblGrid>
      <w:tr w:rsidR="00E73B52">
        <w:trPr>
          <w:trHeight w:val="57"/>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73B52" w:rsidRDefault="00E73B52">
            <w:pPr>
              <w:spacing w:line="360" w:lineRule="auto"/>
              <w:jc w:val="center"/>
              <w:rPr>
                <w:rFonts w:ascii="宋体" w:eastAsia="宋体" w:hAnsi="宋体" w:cs="宋体"/>
                <w:sz w:val="24"/>
                <w:szCs w:val="24"/>
              </w:rPr>
            </w:pPr>
          </w:p>
        </w:tc>
        <w:tc>
          <w:tcPr>
            <w:tcW w:w="35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73B52" w:rsidRDefault="002618C5">
            <w:pPr>
              <w:spacing w:line="360" w:lineRule="auto"/>
              <w:jc w:val="center"/>
              <w:rPr>
                <w:rFonts w:ascii="宋体" w:eastAsia="宋体" w:hAnsi="宋体" w:cs="宋体"/>
                <w:sz w:val="24"/>
                <w:szCs w:val="24"/>
              </w:rPr>
            </w:pPr>
            <w:r>
              <w:rPr>
                <w:rFonts w:ascii="宋体" w:eastAsia="宋体" w:hAnsi="宋体" w:cs="宋体" w:hint="eastAsia"/>
                <w:sz w:val="24"/>
                <w:szCs w:val="24"/>
              </w:rPr>
              <w:t>2019</w:t>
            </w:r>
            <w:r>
              <w:rPr>
                <w:rFonts w:ascii="宋体" w:eastAsia="宋体" w:hAnsi="宋体" w:cs="宋体" w:hint="eastAsia"/>
                <w:sz w:val="24"/>
                <w:szCs w:val="24"/>
              </w:rPr>
              <w:t>年</w:t>
            </w:r>
            <w:r>
              <w:rPr>
                <w:rFonts w:ascii="宋体" w:eastAsia="宋体" w:hAnsi="宋体" w:cs="宋体" w:hint="eastAsia"/>
                <w:sz w:val="24"/>
                <w:szCs w:val="24"/>
              </w:rPr>
              <w:t>5</w:t>
            </w:r>
            <w:r>
              <w:rPr>
                <w:rFonts w:ascii="宋体" w:eastAsia="宋体" w:hAnsi="宋体" w:cs="宋体" w:hint="eastAsia"/>
                <w:sz w:val="24"/>
                <w:szCs w:val="24"/>
              </w:rPr>
              <w:t>月</w:t>
            </w:r>
            <w:r>
              <w:rPr>
                <w:rFonts w:ascii="宋体" w:eastAsia="宋体" w:hAnsi="宋体" w:cs="宋体" w:hint="eastAsia"/>
                <w:sz w:val="24"/>
                <w:szCs w:val="24"/>
              </w:rPr>
              <w:t>20</w:t>
            </w:r>
            <w:r>
              <w:rPr>
                <w:rFonts w:ascii="宋体" w:eastAsia="宋体" w:hAnsi="宋体" w:cs="宋体" w:hint="eastAsia"/>
                <w:sz w:val="24"/>
                <w:szCs w:val="24"/>
              </w:rPr>
              <w:t>日前注册并缴费</w:t>
            </w:r>
          </w:p>
        </w:tc>
        <w:tc>
          <w:tcPr>
            <w:tcW w:w="42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73B52" w:rsidRDefault="002618C5">
            <w:pPr>
              <w:spacing w:line="360" w:lineRule="auto"/>
              <w:jc w:val="center"/>
              <w:rPr>
                <w:rFonts w:ascii="宋体" w:eastAsia="宋体" w:hAnsi="宋体" w:cs="宋体"/>
                <w:sz w:val="24"/>
                <w:szCs w:val="24"/>
              </w:rPr>
            </w:pPr>
            <w:r>
              <w:rPr>
                <w:rFonts w:ascii="宋体" w:eastAsia="宋体" w:hAnsi="宋体" w:cs="宋体" w:hint="eastAsia"/>
                <w:sz w:val="24"/>
                <w:szCs w:val="24"/>
              </w:rPr>
              <w:t>2019</w:t>
            </w:r>
            <w:r>
              <w:rPr>
                <w:rFonts w:ascii="宋体" w:eastAsia="宋体" w:hAnsi="宋体" w:cs="宋体" w:hint="eastAsia"/>
                <w:sz w:val="24"/>
                <w:szCs w:val="24"/>
              </w:rPr>
              <w:t>年</w:t>
            </w:r>
            <w:r>
              <w:rPr>
                <w:rFonts w:ascii="宋体" w:eastAsia="宋体" w:hAnsi="宋体" w:cs="宋体" w:hint="eastAsia"/>
                <w:sz w:val="24"/>
                <w:szCs w:val="24"/>
              </w:rPr>
              <w:t>5</w:t>
            </w:r>
            <w:r>
              <w:rPr>
                <w:rFonts w:ascii="宋体" w:eastAsia="宋体" w:hAnsi="宋体" w:cs="宋体" w:hint="eastAsia"/>
                <w:sz w:val="24"/>
                <w:szCs w:val="24"/>
              </w:rPr>
              <w:t>月</w:t>
            </w:r>
            <w:r>
              <w:rPr>
                <w:rFonts w:ascii="宋体" w:eastAsia="宋体" w:hAnsi="宋体" w:cs="宋体" w:hint="eastAsia"/>
                <w:sz w:val="24"/>
                <w:szCs w:val="24"/>
              </w:rPr>
              <w:t>20</w:t>
            </w:r>
            <w:r>
              <w:rPr>
                <w:rFonts w:ascii="宋体" w:eastAsia="宋体" w:hAnsi="宋体" w:cs="宋体" w:hint="eastAsia"/>
                <w:sz w:val="24"/>
                <w:szCs w:val="24"/>
              </w:rPr>
              <w:t>日后和现场注册并缴费</w:t>
            </w:r>
          </w:p>
        </w:tc>
      </w:tr>
      <w:tr w:rsidR="00E73B52">
        <w:trPr>
          <w:trHeight w:val="400"/>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73B52" w:rsidRDefault="002618C5">
            <w:pPr>
              <w:spacing w:line="360" w:lineRule="auto"/>
              <w:jc w:val="center"/>
              <w:rPr>
                <w:rFonts w:ascii="宋体" w:eastAsia="宋体" w:hAnsi="宋体" w:cs="宋体"/>
                <w:sz w:val="24"/>
                <w:szCs w:val="24"/>
              </w:rPr>
            </w:pPr>
            <w:r>
              <w:rPr>
                <w:rFonts w:ascii="宋体" w:eastAsia="宋体" w:hAnsi="宋体" w:cs="宋体" w:hint="eastAsia"/>
                <w:sz w:val="24"/>
                <w:szCs w:val="24"/>
              </w:rPr>
              <w:t>会员</w:t>
            </w:r>
            <w:r>
              <w:rPr>
                <w:rFonts w:ascii="宋体" w:eastAsia="宋体" w:hAnsi="宋体" w:cs="宋体" w:hint="eastAsia"/>
                <w:sz w:val="24"/>
                <w:szCs w:val="24"/>
              </w:rPr>
              <w:t>*</w:t>
            </w:r>
          </w:p>
        </w:tc>
        <w:tc>
          <w:tcPr>
            <w:tcW w:w="3557" w:type="dxa"/>
            <w:tcBorders>
              <w:top w:val="nil"/>
              <w:left w:val="nil"/>
              <w:bottom w:val="single" w:sz="8" w:space="0" w:color="auto"/>
              <w:right w:val="single" w:sz="8" w:space="0" w:color="auto"/>
            </w:tcBorders>
            <w:tcMar>
              <w:top w:w="0" w:type="dxa"/>
              <w:left w:w="108" w:type="dxa"/>
              <w:bottom w:w="0" w:type="dxa"/>
              <w:right w:w="108" w:type="dxa"/>
            </w:tcMar>
            <w:vAlign w:val="center"/>
          </w:tcPr>
          <w:p w:rsidR="00E73B52" w:rsidRDefault="002618C5">
            <w:pPr>
              <w:spacing w:line="360" w:lineRule="auto"/>
              <w:jc w:val="center"/>
              <w:rPr>
                <w:rFonts w:ascii="宋体" w:eastAsia="宋体" w:hAnsi="宋体" w:cs="宋体"/>
                <w:sz w:val="24"/>
                <w:szCs w:val="24"/>
              </w:rPr>
            </w:pPr>
            <w:r>
              <w:rPr>
                <w:rFonts w:ascii="宋体" w:eastAsia="宋体" w:hAnsi="宋体" w:cs="宋体" w:hint="eastAsia"/>
                <w:sz w:val="24"/>
                <w:szCs w:val="24"/>
              </w:rPr>
              <w:t>1000</w:t>
            </w:r>
            <w:r>
              <w:rPr>
                <w:rFonts w:ascii="宋体" w:eastAsia="宋体" w:hAnsi="宋体" w:cs="宋体" w:hint="eastAsia"/>
                <w:sz w:val="24"/>
                <w:szCs w:val="24"/>
              </w:rPr>
              <w:t>元</w:t>
            </w:r>
          </w:p>
        </w:tc>
        <w:tc>
          <w:tcPr>
            <w:tcW w:w="4206" w:type="dxa"/>
            <w:tcBorders>
              <w:top w:val="nil"/>
              <w:left w:val="nil"/>
              <w:bottom w:val="single" w:sz="8" w:space="0" w:color="auto"/>
              <w:right w:val="single" w:sz="8" w:space="0" w:color="auto"/>
            </w:tcBorders>
            <w:tcMar>
              <w:top w:w="0" w:type="dxa"/>
              <w:left w:w="108" w:type="dxa"/>
              <w:bottom w:w="0" w:type="dxa"/>
              <w:right w:w="108" w:type="dxa"/>
            </w:tcMar>
            <w:vAlign w:val="center"/>
          </w:tcPr>
          <w:p w:rsidR="00E73B52" w:rsidRDefault="002618C5">
            <w:pPr>
              <w:spacing w:line="360" w:lineRule="auto"/>
              <w:jc w:val="center"/>
              <w:rPr>
                <w:rFonts w:ascii="宋体" w:eastAsia="宋体" w:hAnsi="宋体" w:cs="宋体"/>
                <w:sz w:val="24"/>
                <w:szCs w:val="24"/>
              </w:rPr>
            </w:pPr>
            <w:r>
              <w:rPr>
                <w:rFonts w:ascii="宋体" w:eastAsia="宋体" w:hAnsi="宋体" w:cs="宋体" w:hint="eastAsia"/>
                <w:sz w:val="24"/>
                <w:szCs w:val="24"/>
              </w:rPr>
              <w:t>1200</w:t>
            </w:r>
            <w:r>
              <w:rPr>
                <w:rFonts w:ascii="宋体" w:eastAsia="宋体" w:hAnsi="宋体" w:cs="宋体" w:hint="eastAsia"/>
                <w:sz w:val="24"/>
                <w:szCs w:val="24"/>
              </w:rPr>
              <w:t>元</w:t>
            </w:r>
          </w:p>
        </w:tc>
      </w:tr>
      <w:tr w:rsidR="00E73B52">
        <w:trPr>
          <w:trHeight w:val="400"/>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73B52" w:rsidRDefault="002618C5">
            <w:pPr>
              <w:spacing w:line="360" w:lineRule="auto"/>
              <w:jc w:val="center"/>
              <w:rPr>
                <w:rFonts w:ascii="宋体" w:eastAsia="宋体" w:hAnsi="宋体" w:cs="宋体"/>
                <w:sz w:val="24"/>
                <w:szCs w:val="24"/>
              </w:rPr>
            </w:pPr>
            <w:r>
              <w:rPr>
                <w:rFonts w:ascii="宋体" w:eastAsia="宋体" w:hAnsi="宋体" w:cs="宋体" w:hint="eastAsia"/>
                <w:sz w:val="24"/>
                <w:szCs w:val="24"/>
              </w:rPr>
              <w:t>非会员</w:t>
            </w:r>
          </w:p>
        </w:tc>
        <w:tc>
          <w:tcPr>
            <w:tcW w:w="3557" w:type="dxa"/>
            <w:tcBorders>
              <w:top w:val="nil"/>
              <w:left w:val="nil"/>
              <w:bottom w:val="single" w:sz="8" w:space="0" w:color="auto"/>
              <w:right w:val="single" w:sz="8" w:space="0" w:color="auto"/>
            </w:tcBorders>
            <w:tcMar>
              <w:top w:w="0" w:type="dxa"/>
              <w:left w:w="108" w:type="dxa"/>
              <w:bottom w:w="0" w:type="dxa"/>
              <w:right w:w="108" w:type="dxa"/>
            </w:tcMar>
            <w:vAlign w:val="center"/>
          </w:tcPr>
          <w:p w:rsidR="00E73B52" w:rsidRDefault="002618C5">
            <w:pPr>
              <w:spacing w:line="360" w:lineRule="auto"/>
              <w:jc w:val="center"/>
              <w:rPr>
                <w:rFonts w:ascii="宋体" w:eastAsia="宋体" w:hAnsi="宋体" w:cs="宋体"/>
                <w:sz w:val="24"/>
                <w:szCs w:val="24"/>
              </w:rPr>
            </w:pPr>
            <w:r>
              <w:rPr>
                <w:rFonts w:ascii="宋体" w:eastAsia="宋体" w:hAnsi="宋体" w:cs="宋体" w:hint="eastAsia"/>
                <w:sz w:val="24"/>
                <w:szCs w:val="24"/>
              </w:rPr>
              <w:t>1200</w:t>
            </w:r>
            <w:r>
              <w:rPr>
                <w:rFonts w:ascii="宋体" w:eastAsia="宋体" w:hAnsi="宋体" w:cs="宋体" w:hint="eastAsia"/>
                <w:sz w:val="24"/>
                <w:szCs w:val="24"/>
              </w:rPr>
              <w:t>元</w:t>
            </w:r>
          </w:p>
        </w:tc>
        <w:tc>
          <w:tcPr>
            <w:tcW w:w="4206" w:type="dxa"/>
            <w:tcBorders>
              <w:top w:val="nil"/>
              <w:left w:val="nil"/>
              <w:bottom w:val="single" w:sz="8" w:space="0" w:color="auto"/>
              <w:right w:val="single" w:sz="8" w:space="0" w:color="auto"/>
            </w:tcBorders>
            <w:tcMar>
              <w:top w:w="0" w:type="dxa"/>
              <w:left w:w="108" w:type="dxa"/>
              <w:bottom w:w="0" w:type="dxa"/>
              <w:right w:w="108" w:type="dxa"/>
            </w:tcMar>
            <w:vAlign w:val="center"/>
          </w:tcPr>
          <w:p w:rsidR="00E73B52" w:rsidRDefault="002618C5">
            <w:pPr>
              <w:spacing w:line="360" w:lineRule="auto"/>
              <w:jc w:val="center"/>
              <w:rPr>
                <w:rFonts w:ascii="宋体" w:eastAsia="宋体" w:hAnsi="宋体" w:cs="宋体"/>
                <w:sz w:val="24"/>
                <w:szCs w:val="24"/>
              </w:rPr>
            </w:pPr>
            <w:r>
              <w:rPr>
                <w:rFonts w:ascii="宋体" w:eastAsia="宋体" w:hAnsi="宋体" w:cs="宋体" w:hint="eastAsia"/>
                <w:sz w:val="24"/>
                <w:szCs w:val="24"/>
              </w:rPr>
              <w:t>1400</w:t>
            </w:r>
            <w:r>
              <w:rPr>
                <w:rFonts w:ascii="宋体" w:eastAsia="宋体" w:hAnsi="宋体" w:cs="宋体" w:hint="eastAsia"/>
                <w:sz w:val="24"/>
                <w:szCs w:val="24"/>
              </w:rPr>
              <w:t>元</w:t>
            </w:r>
          </w:p>
        </w:tc>
      </w:tr>
      <w:tr w:rsidR="00E73B52">
        <w:trPr>
          <w:trHeight w:val="400"/>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73B52" w:rsidRDefault="002618C5">
            <w:pPr>
              <w:spacing w:line="360" w:lineRule="auto"/>
              <w:jc w:val="center"/>
              <w:rPr>
                <w:rFonts w:ascii="宋体" w:eastAsia="宋体" w:hAnsi="宋体" w:cs="宋体"/>
                <w:sz w:val="24"/>
                <w:szCs w:val="24"/>
              </w:rPr>
            </w:pPr>
            <w:r>
              <w:rPr>
                <w:rFonts w:ascii="宋体" w:eastAsia="宋体" w:hAnsi="宋体" w:cs="宋体" w:hint="eastAsia"/>
                <w:sz w:val="24"/>
                <w:szCs w:val="24"/>
              </w:rPr>
              <w:t>学生会员</w:t>
            </w:r>
            <w:r>
              <w:rPr>
                <w:rFonts w:ascii="宋体" w:eastAsia="宋体" w:hAnsi="宋体" w:cs="宋体" w:hint="eastAsia"/>
                <w:sz w:val="24"/>
                <w:szCs w:val="24"/>
              </w:rPr>
              <w:t>**</w:t>
            </w:r>
          </w:p>
        </w:tc>
        <w:tc>
          <w:tcPr>
            <w:tcW w:w="3557" w:type="dxa"/>
            <w:tcBorders>
              <w:top w:val="nil"/>
              <w:left w:val="nil"/>
              <w:bottom w:val="single" w:sz="8" w:space="0" w:color="auto"/>
              <w:right w:val="single" w:sz="8" w:space="0" w:color="auto"/>
            </w:tcBorders>
            <w:tcMar>
              <w:top w:w="0" w:type="dxa"/>
              <w:left w:w="108" w:type="dxa"/>
              <w:bottom w:w="0" w:type="dxa"/>
              <w:right w:w="108" w:type="dxa"/>
            </w:tcMar>
            <w:vAlign w:val="center"/>
          </w:tcPr>
          <w:p w:rsidR="00E73B52" w:rsidRDefault="002618C5">
            <w:pPr>
              <w:spacing w:line="360" w:lineRule="auto"/>
              <w:jc w:val="center"/>
              <w:rPr>
                <w:rFonts w:ascii="宋体" w:eastAsia="宋体" w:hAnsi="宋体" w:cs="宋体"/>
                <w:sz w:val="24"/>
                <w:szCs w:val="24"/>
              </w:rPr>
            </w:pPr>
            <w:r>
              <w:rPr>
                <w:rFonts w:ascii="宋体" w:eastAsia="宋体" w:hAnsi="宋体" w:cs="宋体" w:hint="eastAsia"/>
                <w:sz w:val="24"/>
                <w:szCs w:val="24"/>
              </w:rPr>
              <w:t>500</w:t>
            </w:r>
            <w:r>
              <w:rPr>
                <w:rFonts w:ascii="宋体" w:eastAsia="宋体" w:hAnsi="宋体" w:cs="宋体" w:hint="eastAsia"/>
                <w:sz w:val="24"/>
                <w:szCs w:val="24"/>
              </w:rPr>
              <w:t>元</w:t>
            </w:r>
          </w:p>
        </w:tc>
        <w:tc>
          <w:tcPr>
            <w:tcW w:w="4206" w:type="dxa"/>
            <w:tcBorders>
              <w:top w:val="nil"/>
              <w:left w:val="nil"/>
              <w:bottom w:val="single" w:sz="8" w:space="0" w:color="auto"/>
              <w:right w:val="single" w:sz="8" w:space="0" w:color="auto"/>
            </w:tcBorders>
            <w:tcMar>
              <w:top w:w="0" w:type="dxa"/>
              <w:left w:w="108" w:type="dxa"/>
              <w:bottom w:w="0" w:type="dxa"/>
              <w:right w:w="108" w:type="dxa"/>
            </w:tcMar>
            <w:vAlign w:val="center"/>
          </w:tcPr>
          <w:p w:rsidR="00E73B52" w:rsidRDefault="002618C5">
            <w:pPr>
              <w:spacing w:line="360" w:lineRule="auto"/>
              <w:jc w:val="center"/>
              <w:rPr>
                <w:rFonts w:ascii="宋体" w:eastAsia="宋体" w:hAnsi="宋体" w:cs="宋体"/>
                <w:sz w:val="24"/>
                <w:szCs w:val="24"/>
              </w:rPr>
            </w:pPr>
            <w:r>
              <w:rPr>
                <w:rFonts w:ascii="宋体" w:eastAsia="宋体" w:hAnsi="宋体" w:cs="宋体" w:hint="eastAsia"/>
                <w:sz w:val="24"/>
                <w:szCs w:val="24"/>
              </w:rPr>
              <w:t>600</w:t>
            </w:r>
            <w:r>
              <w:rPr>
                <w:rFonts w:ascii="宋体" w:eastAsia="宋体" w:hAnsi="宋体" w:cs="宋体" w:hint="eastAsia"/>
                <w:sz w:val="24"/>
                <w:szCs w:val="24"/>
              </w:rPr>
              <w:t>元</w:t>
            </w:r>
          </w:p>
        </w:tc>
      </w:tr>
      <w:tr w:rsidR="00E73B52">
        <w:trPr>
          <w:trHeight w:val="400"/>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73B52" w:rsidRDefault="002618C5">
            <w:pPr>
              <w:spacing w:line="360" w:lineRule="auto"/>
              <w:jc w:val="center"/>
              <w:rPr>
                <w:rFonts w:ascii="宋体" w:eastAsia="宋体" w:hAnsi="宋体" w:cs="宋体"/>
                <w:sz w:val="24"/>
                <w:szCs w:val="24"/>
              </w:rPr>
            </w:pPr>
            <w:r>
              <w:rPr>
                <w:rFonts w:ascii="宋体" w:eastAsia="宋体" w:hAnsi="宋体" w:cs="宋体" w:hint="eastAsia"/>
                <w:sz w:val="24"/>
                <w:szCs w:val="24"/>
              </w:rPr>
              <w:t>学生非会员</w:t>
            </w:r>
          </w:p>
        </w:tc>
        <w:tc>
          <w:tcPr>
            <w:tcW w:w="3557" w:type="dxa"/>
            <w:tcBorders>
              <w:top w:val="nil"/>
              <w:left w:val="nil"/>
              <w:bottom w:val="single" w:sz="8" w:space="0" w:color="auto"/>
              <w:right w:val="single" w:sz="8" w:space="0" w:color="auto"/>
            </w:tcBorders>
            <w:tcMar>
              <w:top w:w="0" w:type="dxa"/>
              <w:left w:w="108" w:type="dxa"/>
              <w:bottom w:w="0" w:type="dxa"/>
              <w:right w:w="108" w:type="dxa"/>
            </w:tcMar>
            <w:vAlign w:val="center"/>
          </w:tcPr>
          <w:p w:rsidR="00E73B52" w:rsidRDefault="002618C5">
            <w:pPr>
              <w:spacing w:line="360" w:lineRule="auto"/>
              <w:jc w:val="center"/>
              <w:rPr>
                <w:rFonts w:ascii="宋体" w:eastAsia="宋体" w:hAnsi="宋体" w:cs="宋体"/>
                <w:sz w:val="24"/>
                <w:szCs w:val="24"/>
              </w:rPr>
            </w:pPr>
            <w:r>
              <w:rPr>
                <w:rFonts w:ascii="宋体" w:eastAsia="宋体" w:hAnsi="宋体" w:cs="宋体" w:hint="eastAsia"/>
                <w:sz w:val="24"/>
                <w:szCs w:val="24"/>
              </w:rPr>
              <w:t>600</w:t>
            </w:r>
            <w:r>
              <w:rPr>
                <w:rFonts w:ascii="宋体" w:eastAsia="宋体" w:hAnsi="宋体" w:cs="宋体" w:hint="eastAsia"/>
                <w:sz w:val="24"/>
                <w:szCs w:val="24"/>
              </w:rPr>
              <w:t>元</w:t>
            </w:r>
          </w:p>
        </w:tc>
        <w:tc>
          <w:tcPr>
            <w:tcW w:w="4206" w:type="dxa"/>
            <w:tcBorders>
              <w:top w:val="nil"/>
              <w:left w:val="nil"/>
              <w:bottom w:val="single" w:sz="8" w:space="0" w:color="auto"/>
              <w:right w:val="single" w:sz="8" w:space="0" w:color="auto"/>
            </w:tcBorders>
            <w:tcMar>
              <w:top w:w="0" w:type="dxa"/>
              <w:left w:w="108" w:type="dxa"/>
              <w:bottom w:w="0" w:type="dxa"/>
              <w:right w:w="108" w:type="dxa"/>
            </w:tcMar>
            <w:vAlign w:val="center"/>
          </w:tcPr>
          <w:p w:rsidR="00E73B52" w:rsidRDefault="002618C5">
            <w:pPr>
              <w:spacing w:line="360" w:lineRule="auto"/>
              <w:jc w:val="center"/>
              <w:rPr>
                <w:rFonts w:ascii="宋体" w:eastAsia="宋体" w:hAnsi="宋体" w:cs="宋体"/>
                <w:sz w:val="24"/>
                <w:szCs w:val="24"/>
              </w:rPr>
            </w:pPr>
            <w:r>
              <w:rPr>
                <w:rFonts w:ascii="宋体" w:eastAsia="宋体" w:hAnsi="宋体" w:cs="宋体" w:hint="eastAsia"/>
                <w:sz w:val="24"/>
                <w:szCs w:val="24"/>
              </w:rPr>
              <w:t>700</w:t>
            </w:r>
            <w:r>
              <w:rPr>
                <w:rFonts w:ascii="宋体" w:eastAsia="宋体" w:hAnsi="宋体" w:cs="宋体" w:hint="eastAsia"/>
                <w:sz w:val="24"/>
                <w:szCs w:val="24"/>
              </w:rPr>
              <w:t>元</w:t>
            </w:r>
          </w:p>
        </w:tc>
      </w:tr>
      <w:tr w:rsidR="00E73B52">
        <w:trPr>
          <w:trHeight w:val="400"/>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73B52" w:rsidRDefault="002618C5">
            <w:pPr>
              <w:spacing w:line="360" w:lineRule="auto"/>
              <w:jc w:val="center"/>
              <w:rPr>
                <w:rFonts w:ascii="宋体" w:eastAsia="宋体" w:hAnsi="宋体" w:cs="宋体"/>
                <w:sz w:val="24"/>
                <w:szCs w:val="24"/>
              </w:rPr>
            </w:pPr>
            <w:r>
              <w:rPr>
                <w:rFonts w:ascii="宋体" w:eastAsia="宋体" w:hAnsi="宋体" w:cs="宋体" w:hint="eastAsia"/>
                <w:sz w:val="24"/>
                <w:szCs w:val="24"/>
              </w:rPr>
              <w:t>备注</w:t>
            </w:r>
          </w:p>
        </w:tc>
        <w:tc>
          <w:tcPr>
            <w:tcW w:w="776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73B52" w:rsidRDefault="002618C5">
            <w:pPr>
              <w:spacing w:line="360" w:lineRule="auto"/>
              <w:jc w:val="left"/>
              <w:rPr>
                <w:rFonts w:ascii="宋体" w:eastAsia="宋体" w:hAnsi="宋体" w:cs="宋体"/>
                <w:sz w:val="24"/>
                <w:szCs w:val="24"/>
              </w:rPr>
            </w:pPr>
            <w:r>
              <w:rPr>
                <w:rFonts w:ascii="宋体" w:eastAsia="宋体" w:hAnsi="宋体" w:cs="宋体" w:hint="eastAsia"/>
                <w:sz w:val="24"/>
                <w:szCs w:val="24"/>
              </w:rPr>
              <w:t>凡已缴费的参会代表因故不能参会者，不能退款，可以换人参会。</w:t>
            </w:r>
          </w:p>
        </w:tc>
      </w:tr>
    </w:tbl>
    <w:p w:rsidR="00E73B52" w:rsidRDefault="002618C5">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FF"/>
          <w:kern w:val="0"/>
          <w:sz w:val="24"/>
          <w:szCs w:val="24"/>
        </w:rPr>
        <w:t xml:space="preserve">* </w:t>
      </w:r>
      <w:r>
        <w:rPr>
          <w:rFonts w:ascii="宋体" w:eastAsia="宋体" w:hAnsi="宋体" w:cs="宋体" w:hint="eastAsia"/>
          <w:color w:val="0000FF"/>
          <w:kern w:val="0"/>
          <w:sz w:val="24"/>
          <w:szCs w:val="24"/>
        </w:rPr>
        <w:t>享受优惠注册费的会员是指交齐了会费的会员（学会将根据交纳会费的记录界定）。</w:t>
      </w:r>
    </w:p>
    <w:p w:rsidR="00E73B52" w:rsidRDefault="002618C5">
      <w:pPr>
        <w:widowControl/>
        <w:spacing w:line="360" w:lineRule="auto"/>
        <w:jc w:val="left"/>
        <w:rPr>
          <w:rFonts w:ascii="宋体" w:eastAsia="宋体" w:hAnsi="宋体" w:cs="宋体"/>
          <w:color w:val="0000FF"/>
          <w:kern w:val="0"/>
          <w:sz w:val="24"/>
          <w:szCs w:val="24"/>
        </w:rPr>
      </w:pPr>
      <w:r>
        <w:rPr>
          <w:rFonts w:ascii="宋体" w:eastAsia="宋体" w:hAnsi="宋体" w:cs="宋体" w:hint="eastAsia"/>
          <w:color w:val="0000FF"/>
          <w:kern w:val="0"/>
          <w:sz w:val="24"/>
          <w:szCs w:val="24"/>
        </w:rPr>
        <w:t xml:space="preserve">** </w:t>
      </w:r>
      <w:r>
        <w:rPr>
          <w:rFonts w:ascii="宋体" w:eastAsia="宋体" w:hAnsi="宋体" w:cs="宋体" w:hint="eastAsia"/>
          <w:color w:val="0000FF"/>
          <w:kern w:val="0"/>
          <w:sz w:val="24"/>
          <w:szCs w:val="24"/>
        </w:rPr>
        <w:t>享受优惠注册费的学生非会员需是注册时依然在读的全日制研究生。</w:t>
      </w:r>
    </w:p>
    <w:p w:rsidR="00E73B52" w:rsidRDefault="002618C5">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FF"/>
          <w:kern w:val="0"/>
          <w:sz w:val="24"/>
          <w:szCs w:val="24"/>
        </w:rPr>
        <w:t>***</w:t>
      </w:r>
      <w:r>
        <w:rPr>
          <w:rFonts w:ascii="宋体" w:eastAsia="宋体" w:hAnsi="宋体" w:cs="宋体" w:hint="eastAsia"/>
          <w:kern w:val="0"/>
          <w:sz w:val="24"/>
          <w:szCs w:val="24"/>
        </w:rPr>
        <w:t xml:space="preserve"> </w:t>
      </w:r>
      <w:r>
        <w:rPr>
          <w:rFonts w:ascii="宋体" w:eastAsia="宋体" w:hAnsi="宋体" w:cs="宋体" w:hint="eastAsia"/>
          <w:color w:val="0000FF"/>
          <w:kern w:val="0"/>
          <w:sz w:val="24"/>
          <w:szCs w:val="24"/>
        </w:rPr>
        <w:t>博士后、实验室技师等不属于学生范畴。</w:t>
      </w:r>
    </w:p>
    <w:p w:rsidR="00E73B52" w:rsidRDefault="002618C5">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五、</w:t>
      </w:r>
      <w:r>
        <w:rPr>
          <w:rFonts w:ascii="宋体" w:eastAsia="宋体" w:hAnsi="宋体" w:cs="宋体" w:hint="eastAsia"/>
          <w:sz w:val="24"/>
          <w:szCs w:val="24"/>
        </w:rPr>
        <w:t>会议注册费交费方式</w:t>
      </w:r>
    </w:p>
    <w:p w:rsidR="00E73B52" w:rsidRDefault="002618C5">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开户单位：中国生理学会</w:t>
      </w:r>
      <w:r>
        <w:rPr>
          <w:rFonts w:ascii="宋体" w:eastAsia="宋体" w:hAnsi="宋体" w:cs="宋体" w:hint="eastAsia"/>
          <w:sz w:val="24"/>
          <w:szCs w:val="24"/>
        </w:rPr>
        <w:t xml:space="preserve">        </w:t>
      </w:r>
    </w:p>
    <w:p w:rsidR="00E73B52" w:rsidRDefault="002618C5">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开</w:t>
      </w:r>
      <w:r>
        <w:rPr>
          <w:rFonts w:ascii="宋体" w:eastAsia="宋体" w:hAnsi="宋体" w:cs="宋体" w:hint="eastAsia"/>
          <w:sz w:val="24"/>
          <w:szCs w:val="24"/>
        </w:rPr>
        <w:t xml:space="preserve"> </w:t>
      </w:r>
      <w:r>
        <w:rPr>
          <w:rFonts w:ascii="宋体" w:eastAsia="宋体" w:hAnsi="宋体" w:cs="宋体" w:hint="eastAsia"/>
          <w:sz w:val="24"/>
          <w:szCs w:val="24"/>
        </w:rPr>
        <w:t>户</w:t>
      </w:r>
      <w:r>
        <w:rPr>
          <w:rFonts w:ascii="宋体" w:eastAsia="宋体" w:hAnsi="宋体" w:cs="宋体" w:hint="eastAsia"/>
          <w:sz w:val="24"/>
          <w:szCs w:val="24"/>
        </w:rPr>
        <w:t xml:space="preserve"> </w:t>
      </w:r>
      <w:r>
        <w:rPr>
          <w:rFonts w:ascii="宋体" w:eastAsia="宋体" w:hAnsi="宋体" w:cs="宋体" w:hint="eastAsia"/>
          <w:sz w:val="24"/>
          <w:szCs w:val="24"/>
        </w:rPr>
        <w:t>行：中国工商银行北京东四支行</w:t>
      </w:r>
    </w:p>
    <w:p w:rsidR="00E73B52" w:rsidRDefault="002618C5">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银行帐号：</w:t>
      </w:r>
      <w:r>
        <w:rPr>
          <w:rFonts w:ascii="宋体" w:eastAsia="宋体" w:hAnsi="宋体" w:cs="宋体" w:hint="eastAsia"/>
          <w:sz w:val="24"/>
          <w:szCs w:val="24"/>
        </w:rPr>
        <w:t>0200004109014480653</w:t>
      </w:r>
    </w:p>
    <w:p w:rsidR="00E73B52" w:rsidRDefault="002618C5">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请</w:t>
      </w:r>
      <w:r>
        <w:rPr>
          <w:rFonts w:ascii="宋体" w:eastAsia="宋体" w:hAnsi="宋体" w:cs="宋体" w:hint="eastAsia"/>
          <w:sz w:val="24"/>
          <w:szCs w:val="24"/>
        </w:rPr>
        <w:t xml:space="preserve"> </w:t>
      </w:r>
      <w:r>
        <w:rPr>
          <w:rFonts w:ascii="宋体" w:eastAsia="宋体" w:hAnsi="宋体" w:cs="宋体" w:hint="eastAsia"/>
          <w:sz w:val="24"/>
          <w:szCs w:val="24"/>
        </w:rPr>
        <w:t>注</w:t>
      </w:r>
      <w:r>
        <w:rPr>
          <w:rFonts w:ascii="宋体" w:eastAsia="宋体" w:hAnsi="宋体" w:cs="宋体" w:hint="eastAsia"/>
          <w:sz w:val="24"/>
          <w:szCs w:val="24"/>
        </w:rPr>
        <w:t xml:space="preserve"> </w:t>
      </w:r>
      <w:r>
        <w:rPr>
          <w:rFonts w:ascii="宋体" w:eastAsia="宋体" w:hAnsi="宋体" w:cs="宋体" w:hint="eastAsia"/>
          <w:sz w:val="24"/>
          <w:szCs w:val="24"/>
        </w:rPr>
        <w:t>明：姓名</w:t>
      </w:r>
      <w:r>
        <w:rPr>
          <w:rFonts w:ascii="宋体" w:eastAsia="宋体" w:hAnsi="宋体" w:cs="宋体" w:hint="eastAsia"/>
          <w:sz w:val="24"/>
          <w:szCs w:val="24"/>
        </w:rPr>
        <w:t>+</w:t>
      </w:r>
      <w:r>
        <w:rPr>
          <w:rFonts w:ascii="宋体" w:eastAsia="宋体" w:hAnsi="宋体" w:cs="宋体" w:hint="eastAsia"/>
          <w:sz w:val="24"/>
          <w:szCs w:val="24"/>
        </w:rPr>
        <w:t>单位</w:t>
      </w:r>
      <w:r>
        <w:rPr>
          <w:rFonts w:ascii="宋体" w:eastAsia="宋体" w:hAnsi="宋体" w:cs="宋体" w:hint="eastAsia"/>
          <w:sz w:val="24"/>
          <w:szCs w:val="24"/>
        </w:rPr>
        <w:t>+</w:t>
      </w:r>
      <w:r>
        <w:rPr>
          <w:rFonts w:ascii="宋体" w:eastAsia="宋体" w:hAnsi="宋体" w:cs="宋体" w:hint="eastAsia"/>
          <w:sz w:val="24"/>
          <w:szCs w:val="24"/>
        </w:rPr>
        <w:t>消化营养会</w:t>
      </w:r>
    </w:p>
    <w:p w:rsidR="00E73B52" w:rsidRDefault="002618C5">
      <w:pPr>
        <w:spacing w:line="360" w:lineRule="auto"/>
        <w:ind w:firstLine="420"/>
        <w:rPr>
          <w:rFonts w:ascii="宋体" w:eastAsia="宋体" w:hAnsi="宋体" w:cs="宋体"/>
          <w:color w:val="0000FF"/>
          <w:sz w:val="24"/>
          <w:szCs w:val="24"/>
        </w:rPr>
      </w:pPr>
      <w:r>
        <w:rPr>
          <w:rFonts w:ascii="宋体" w:eastAsia="宋体" w:hAnsi="宋体" w:cs="宋体" w:hint="eastAsia"/>
          <w:color w:val="0000FF"/>
          <w:sz w:val="24"/>
          <w:szCs w:val="24"/>
        </w:rPr>
        <w:t>大力提倡会前将会议注册费直接汇入中国生理学会账号，避免报到现场排队，还可在报到现场直接领取机打发票；会前来不及办理交费手续者也可现场交费。</w:t>
      </w:r>
    </w:p>
    <w:p w:rsidR="00E73B52" w:rsidRDefault="002618C5">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学生缴费后请将学生证扫描件连同汇款单凭证扫描件发至</w:t>
      </w:r>
      <w:r>
        <w:rPr>
          <w:rFonts w:ascii="宋体" w:eastAsia="宋体" w:hAnsi="宋体" w:cs="宋体" w:hint="eastAsia"/>
          <w:sz w:val="24"/>
          <w:szCs w:val="24"/>
        </w:rPr>
        <w:t xml:space="preserve"> </w:t>
      </w:r>
      <w:hyperlink r:id="rId6" w:history="1">
        <w:r>
          <w:rPr>
            <w:rFonts w:ascii="宋体" w:eastAsia="宋体" w:hAnsi="宋体" w:cs="宋体" w:hint="eastAsia"/>
            <w:sz w:val="24"/>
            <w:szCs w:val="24"/>
          </w:rPr>
          <w:t>jsliu@126.com</w:t>
        </w:r>
      </w:hyperlink>
      <w:r>
        <w:rPr>
          <w:rFonts w:ascii="宋体" w:eastAsia="宋体" w:hAnsi="宋体" w:cs="宋体" w:hint="eastAsia"/>
          <w:sz w:val="24"/>
          <w:szCs w:val="24"/>
        </w:rPr>
        <w:t xml:space="preserve"> </w:t>
      </w:r>
      <w:hyperlink r:id="rId7" w:history="1">
        <w:r>
          <w:rPr>
            <w:rFonts w:ascii="宋体" w:eastAsia="宋体" w:hAnsi="宋体" w:cs="宋体" w:hint="eastAsia"/>
            <w:sz w:val="24"/>
            <w:szCs w:val="24"/>
          </w:rPr>
          <w:t>或</w:t>
        </w:r>
        <w:r>
          <w:rPr>
            <w:rFonts w:ascii="宋体" w:eastAsia="宋体" w:hAnsi="宋体" w:cs="宋体" w:hint="eastAsia"/>
            <w:sz w:val="24"/>
            <w:szCs w:val="24"/>
          </w:rPr>
          <w:t>xiaoli3.23@163.com</w:t>
        </w:r>
      </w:hyperlink>
      <w:r>
        <w:rPr>
          <w:rFonts w:ascii="宋体" w:eastAsia="宋体" w:hAnsi="宋体" w:cs="宋体" w:hint="eastAsia"/>
          <w:sz w:val="24"/>
          <w:szCs w:val="24"/>
        </w:rPr>
        <w:t>，会议回执单见附件二</w:t>
      </w:r>
      <w:r>
        <w:rPr>
          <w:rFonts w:ascii="宋体" w:eastAsia="宋体" w:hAnsi="宋体" w:cs="宋体" w:hint="eastAsia"/>
          <w:sz w:val="24"/>
          <w:szCs w:val="24"/>
        </w:rPr>
        <w:t>。</w:t>
      </w:r>
      <w:r>
        <w:rPr>
          <w:rFonts w:ascii="宋体" w:eastAsia="宋体" w:hAnsi="宋体" w:cs="宋体" w:hint="eastAsia"/>
          <w:color w:val="FF0000"/>
          <w:sz w:val="24"/>
          <w:szCs w:val="24"/>
        </w:rPr>
        <w:t>（</w:t>
      </w:r>
      <w:r>
        <w:rPr>
          <w:rFonts w:ascii="宋体" w:eastAsia="宋体" w:hAnsi="宋体" w:cs="宋体" w:hint="eastAsia"/>
          <w:color w:val="FF0000"/>
          <w:sz w:val="24"/>
          <w:szCs w:val="24"/>
        </w:rPr>
        <w:t>会议第二轮通知将于</w:t>
      </w:r>
      <w:r>
        <w:rPr>
          <w:rFonts w:ascii="宋体" w:eastAsia="宋体" w:hAnsi="宋体" w:cs="宋体" w:hint="eastAsia"/>
          <w:color w:val="FF0000"/>
          <w:sz w:val="24"/>
          <w:szCs w:val="24"/>
        </w:rPr>
        <w:t>4</w:t>
      </w:r>
      <w:r>
        <w:rPr>
          <w:rFonts w:ascii="宋体" w:eastAsia="宋体" w:hAnsi="宋体" w:cs="宋体" w:hint="eastAsia"/>
          <w:color w:val="FF0000"/>
          <w:sz w:val="24"/>
          <w:szCs w:val="24"/>
        </w:rPr>
        <w:t>月底发布</w:t>
      </w:r>
      <w:r>
        <w:rPr>
          <w:rFonts w:ascii="宋体" w:eastAsia="宋体" w:hAnsi="宋体" w:cs="宋体" w:hint="eastAsia"/>
          <w:color w:val="FF0000"/>
          <w:sz w:val="24"/>
          <w:szCs w:val="24"/>
        </w:rPr>
        <w:t>）</w:t>
      </w:r>
    </w:p>
    <w:p w:rsidR="00E73B52" w:rsidRDefault="002618C5">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六、</w:t>
      </w:r>
      <w:r>
        <w:rPr>
          <w:rFonts w:ascii="宋体" w:eastAsia="宋体" w:hAnsi="宋体" w:cs="宋体" w:hint="eastAsia"/>
          <w:sz w:val="24"/>
          <w:szCs w:val="24"/>
        </w:rPr>
        <w:t>会议征文</w:t>
      </w:r>
    </w:p>
    <w:p w:rsidR="00E73B52" w:rsidRDefault="002618C5">
      <w:pPr>
        <w:pStyle w:val="a9"/>
        <w:spacing w:line="360" w:lineRule="auto"/>
        <w:ind w:firstLineChars="0"/>
        <w:jc w:val="left"/>
        <w:rPr>
          <w:rFonts w:ascii="宋体" w:eastAsia="宋体" w:hAnsi="宋体" w:cs="宋体"/>
          <w:sz w:val="24"/>
          <w:szCs w:val="24"/>
        </w:rPr>
      </w:pPr>
      <w:r>
        <w:rPr>
          <w:rFonts w:ascii="宋体" w:eastAsia="宋体" w:hAnsi="宋体" w:cs="宋体" w:hint="eastAsia"/>
          <w:sz w:val="24"/>
          <w:szCs w:val="24"/>
        </w:rPr>
        <w:t>会议鼓励参会代表积极向本次会议投稿，凡符合上述研讨会主题的论文摘要均可投稿。会议摘要要求论点明确、叙述清楚、文字精炼，论文摘要限</w:t>
      </w:r>
      <w:r>
        <w:rPr>
          <w:rFonts w:ascii="宋体" w:eastAsia="宋体" w:hAnsi="宋体" w:cs="宋体" w:hint="eastAsia"/>
          <w:sz w:val="24"/>
          <w:szCs w:val="24"/>
        </w:rPr>
        <w:t>1000</w:t>
      </w:r>
      <w:r>
        <w:rPr>
          <w:rFonts w:ascii="宋体" w:eastAsia="宋体" w:hAnsi="宋体" w:cs="宋体" w:hint="eastAsia"/>
          <w:sz w:val="24"/>
          <w:szCs w:val="24"/>
        </w:rPr>
        <w:t>字以内，需包括题目、作者及单位，通讯地址及邮编等，摘要具体格式见附件一，请将摘要投至会务联系人邮箱。</w:t>
      </w:r>
    </w:p>
    <w:p w:rsidR="00E73B52" w:rsidRDefault="002618C5">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七、</w:t>
      </w:r>
      <w:r>
        <w:rPr>
          <w:rFonts w:ascii="宋体" w:eastAsia="宋体" w:hAnsi="宋体" w:cs="宋体" w:hint="eastAsia"/>
          <w:sz w:val="24"/>
          <w:szCs w:val="24"/>
        </w:rPr>
        <w:t>会务组联系人：</w:t>
      </w:r>
    </w:p>
    <w:p w:rsidR="00E73B52" w:rsidRDefault="002618C5">
      <w:pPr>
        <w:pStyle w:val="Default"/>
        <w:spacing w:line="360" w:lineRule="auto"/>
        <w:ind w:firstLine="420"/>
        <w:rPr>
          <w:rFonts w:eastAsia="宋体"/>
        </w:rPr>
      </w:pPr>
      <w:r>
        <w:rPr>
          <w:rFonts w:eastAsia="宋体" w:hint="eastAsia"/>
        </w:rPr>
        <w:t>武汉协和医院</w:t>
      </w:r>
      <w:r>
        <w:rPr>
          <w:rFonts w:eastAsia="宋体" w:hint="eastAsia"/>
        </w:rPr>
        <w:t xml:space="preserve"> </w:t>
      </w:r>
      <w:r>
        <w:rPr>
          <w:rFonts w:eastAsia="宋体" w:hint="eastAsia"/>
        </w:rPr>
        <w:t>刘劲松</w:t>
      </w:r>
      <w:r>
        <w:rPr>
          <w:rFonts w:eastAsia="宋体" w:hint="eastAsia"/>
        </w:rPr>
        <w:t xml:space="preserve"> </w:t>
      </w:r>
      <w:r>
        <w:rPr>
          <w:rFonts w:eastAsia="宋体" w:hint="eastAsia"/>
        </w:rPr>
        <w:t xml:space="preserve">13871593366 </w:t>
      </w:r>
      <w:r>
        <w:rPr>
          <w:rFonts w:eastAsia="宋体" w:hint="eastAsia"/>
        </w:rPr>
        <w:t xml:space="preserve">    </w:t>
      </w:r>
      <w:r>
        <w:rPr>
          <w:rFonts w:eastAsia="宋体" w:hint="eastAsia"/>
        </w:rPr>
        <w:t>jsliu@126.com</w:t>
      </w:r>
    </w:p>
    <w:p w:rsidR="00E73B52" w:rsidRDefault="002618C5">
      <w:pPr>
        <w:ind w:firstLine="420"/>
        <w:rPr>
          <w:rFonts w:ascii="宋体" w:eastAsia="宋体" w:hAnsi="宋体" w:cs="宋体"/>
          <w:sz w:val="18"/>
          <w:szCs w:val="18"/>
        </w:rPr>
      </w:pPr>
      <w:r>
        <w:rPr>
          <w:rFonts w:ascii="宋体" w:eastAsia="宋体" w:hAnsi="宋体" w:cs="宋体" w:hint="eastAsia"/>
          <w:sz w:val="24"/>
          <w:szCs w:val="24"/>
        </w:rPr>
        <w:t>首都医科大学</w:t>
      </w:r>
      <w:r>
        <w:rPr>
          <w:rFonts w:ascii="宋体" w:eastAsia="宋体" w:hAnsi="宋体" w:cs="宋体" w:hint="eastAsia"/>
          <w:sz w:val="24"/>
          <w:szCs w:val="24"/>
        </w:rPr>
        <w:t xml:space="preserve"> </w:t>
      </w:r>
      <w:r>
        <w:rPr>
          <w:rFonts w:ascii="宋体" w:eastAsia="宋体" w:hAnsi="宋体" w:cs="宋体" w:hint="eastAsia"/>
          <w:sz w:val="24"/>
          <w:szCs w:val="24"/>
        </w:rPr>
        <w:t>张晓丽</w:t>
      </w:r>
      <w:r>
        <w:rPr>
          <w:rFonts w:ascii="宋体" w:eastAsia="宋体" w:hAnsi="宋体" w:cs="宋体" w:hint="eastAsia"/>
          <w:sz w:val="24"/>
          <w:szCs w:val="24"/>
        </w:rPr>
        <w:t xml:space="preserve"> </w:t>
      </w:r>
      <w:r>
        <w:rPr>
          <w:rFonts w:ascii="宋体" w:eastAsia="宋体" w:hAnsi="宋体" w:cs="宋体" w:hint="eastAsia"/>
          <w:sz w:val="24"/>
          <w:szCs w:val="24"/>
        </w:rPr>
        <w:t xml:space="preserve">15810414682 </w:t>
      </w:r>
      <w:r>
        <w:rPr>
          <w:rFonts w:ascii="宋体" w:eastAsia="宋体" w:hAnsi="宋体" w:cs="宋体" w:hint="eastAsia"/>
          <w:sz w:val="24"/>
          <w:szCs w:val="24"/>
        </w:rPr>
        <w:t xml:space="preserve">   </w:t>
      </w:r>
      <w:r>
        <w:rPr>
          <w:rFonts w:ascii="宋体" w:eastAsia="宋体" w:hAnsi="宋体" w:cs="宋体" w:hint="eastAsia"/>
          <w:color w:val="000000"/>
          <w:kern w:val="0"/>
          <w:sz w:val="24"/>
          <w:szCs w:val="24"/>
        </w:rPr>
        <w:t xml:space="preserve"> </w:t>
      </w:r>
      <w:hyperlink r:id="rId8" w:history="1">
        <w:r>
          <w:rPr>
            <w:rFonts w:ascii="宋体" w:eastAsia="宋体" w:hAnsi="宋体" w:cs="宋体" w:hint="eastAsia"/>
            <w:color w:val="000000"/>
            <w:kern w:val="0"/>
            <w:sz w:val="24"/>
            <w:szCs w:val="24"/>
          </w:rPr>
          <w:t>xiaoli3.23@163.com</w:t>
        </w:r>
      </w:hyperlink>
    </w:p>
    <w:p w:rsidR="00E73B52" w:rsidRDefault="00E73B52">
      <w:pPr>
        <w:ind w:leftChars="2394" w:left="6107" w:hangingChars="450" w:hanging="1080"/>
        <w:rPr>
          <w:rFonts w:ascii="宋体" w:eastAsia="宋体" w:hAnsi="宋体" w:cs="宋体"/>
          <w:sz w:val="24"/>
          <w:szCs w:val="24"/>
        </w:rPr>
      </w:pPr>
    </w:p>
    <w:p w:rsidR="00E73B52" w:rsidRDefault="002618C5">
      <w:pPr>
        <w:ind w:leftChars="2394" w:left="6107" w:hangingChars="450" w:hanging="1080"/>
        <w:rPr>
          <w:rFonts w:ascii="宋体" w:eastAsia="宋体" w:hAnsi="宋体" w:cs="宋体"/>
          <w:sz w:val="24"/>
          <w:szCs w:val="24"/>
        </w:rPr>
      </w:pPr>
      <w:r>
        <w:rPr>
          <w:rFonts w:ascii="宋体" w:eastAsia="宋体" w:hAnsi="宋体" w:cs="宋体" w:hint="eastAsia"/>
          <w:sz w:val="24"/>
          <w:szCs w:val="24"/>
        </w:rPr>
        <w:t>中国生理学会消化与营养专业委员会</w:t>
      </w:r>
      <w:r>
        <w:rPr>
          <w:rFonts w:ascii="宋体" w:eastAsia="宋体" w:hAnsi="宋体" w:cs="宋体" w:hint="eastAsia"/>
          <w:sz w:val="24"/>
          <w:szCs w:val="24"/>
        </w:rPr>
        <w:t>2019</w:t>
      </w:r>
      <w:r>
        <w:rPr>
          <w:rFonts w:ascii="宋体" w:eastAsia="宋体" w:hAnsi="宋体" w:cs="宋体" w:hint="eastAsia"/>
          <w:sz w:val="24"/>
          <w:szCs w:val="24"/>
        </w:rPr>
        <w:t>年</w:t>
      </w:r>
      <w:r>
        <w:rPr>
          <w:rFonts w:ascii="宋体" w:eastAsia="宋体" w:hAnsi="宋体" w:cs="宋体" w:hint="eastAsia"/>
          <w:sz w:val="24"/>
          <w:szCs w:val="24"/>
        </w:rPr>
        <w:t>3</w:t>
      </w:r>
      <w:r>
        <w:rPr>
          <w:rFonts w:ascii="宋体" w:eastAsia="宋体" w:hAnsi="宋体" w:cs="宋体" w:hint="eastAsia"/>
          <w:sz w:val="24"/>
          <w:szCs w:val="24"/>
        </w:rPr>
        <w:t>月</w:t>
      </w:r>
      <w:r>
        <w:rPr>
          <w:rFonts w:ascii="宋体" w:eastAsia="宋体" w:hAnsi="宋体" w:cs="宋体" w:hint="eastAsia"/>
          <w:sz w:val="24"/>
          <w:szCs w:val="24"/>
        </w:rPr>
        <w:t>19</w:t>
      </w:r>
      <w:r>
        <w:rPr>
          <w:rFonts w:ascii="宋体" w:eastAsia="宋体" w:hAnsi="宋体" w:cs="宋体" w:hint="eastAsia"/>
          <w:sz w:val="24"/>
          <w:szCs w:val="24"/>
        </w:rPr>
        <w:t>日</w:t>
      </w:r>
    </w:p>
    <w:tbl>
      <w:tblPr>
        <w:tblStyle w:val="a7"/>
        <w:tblpPr w:leftFromText="180" w:rightFromText="180" w:horzAnchor="margin" w:tblpX="-459" w:tblpY="504"/>
        <w:tblW w:w="10173" w:type="dxa"/>
        <w:tblLook w:val="04A0" w:firstRow="1" w:lastRow="0" w:firstColumn="1" w:lastColumn="0" w:noHBand="0" w:noVBand="1"/>
      </w:tblPr>
      <w:tblGrid>
        <w:gridCol w:w="10173"/>
      </w:tblGrid>
      <w:tr w:rsidR="00C37D62" w:rsidTr="00C37D62">
        <w:tc>
          <w:tcPr>
            <w:tcW w:w="10173" w:type="dxa"/>
          </w:tcPr>
          <w:p w:rsidR="00C37D62" w:rsidRDefault="00C37D62" w:rsidP="00C37D62">
            <w:pPr>
              <w:autoSpaceDE w:val="0"/>
              <w:autoSpaceDN w:val="0"/>
              <w:adjustRightInd w:val="0"/>
              <w:spacing w:line="320" w:lineRule="exact"/>
              <w:jc w:val="center"/>
              <w:rPr>
                <w:rFonts w:ascii="Times New Roman" w:hAnsi="Times New Roman" w:cs="Times New Roman"/>
                <w:kern w:val="0"/>
                <w:sz w:val="32"/>
                <w:szCs w:val="32"/>
              </w:rPr>
            </w:pPr>
            <w:r>
              <w:rPr>
                <w:rFonts w:ascii="Times New Roman" w:hAnsi="Times New Roman" w:cs="Times New Roman"/>
                <w:kern w:val="0"/>
                <w:sz w:val="32"/>
                <w:szCs w:val="32"/>
              </w:rPr>
              <w:lastRenderedPageBreak/>
              <w:t>Casein kinase 2 interacts with and phosphorylates ataxin-3</w:t>
            </w:r>
          </w:p>
          <w:p w:rsidR="00C37D62" w:rsidRDefault="00C37D62" w:rsidP="00C37D62">
            <w:pPr>
              <w:autoSpaceDE w:val="0"/>
              <w:autoSpaceDN w:val="0"/>
              <w:adjustRightInd w:val="0"/>
              <w:spacing w:line="320" w:lineRule="exact"/>
              <w:jc w:val="center"/>
              <w:rPr>
                <w:rFonts w:ascii="Times New Roman" w:hAnsi="Times New Roman" w:cs="Times New Roman"/>
                <w:kern w:val="0"/>
                <w:sz w:val="24"/>
                <w:szCs w:val="24"/>
              </w:rPr>
            </w:pPr>
            <w:r>
              <w:rPr>
                <w:rFonts w:ascii="Times New Roman" w:hAnsi="Times New Roman" w:cs="Times New Roman"/>
                <w:kern w:val="0"/>
                <w:sz w:val="24"/>
                <w:szCs w:val="24"/>
              </w:rPr>
              <w:t>Rui-Song TAO</w:t>
            </w:r>
            <w:r>
              <w:rPr>
                <w:rFonts w:ascii="Times New Roman" w:hAnsi="Times New Roman" w:cs="Times New Roman"/>
                <w:kern w:val="0"/>
                <w:sz w:val="24"/>
                <w:szCs w:val="24"/>
                <w:vertAlign w:val="superscript"/>
              </w:rPr>
              <w:t>1,2</w:t>
            </w:r>
            <w:r>
              <w:rPr>
                <w:rFonts w:ascii="Times New Roman" w:hAnsi="Times New Roman" w:cs="Times New Roman"/>
                <w:kern w:val="0"/>
                <w:sz w:val="24"/>
                <w:szCs w:val="24"/>
              </w:rPr>
              <w:t>, Er-Kang FEI</w:t>
            </w:r>
            <w:r>
              <w:rPr>
                <w:rFonts w:ascii="Times New Roman" w:hAnsi="Times New Roman" w:cs="Times New Roman"/>
                <w:kern w:val="0"/>
                <w:sz w:val="24"/>
                <w:szCs w:val="24"/>
                <w:vertAlign w:val="superscript"/>
              </w:rPr>
              <w:t>1,*</w:t>
            </w:r>
            <w:r>
              <w:rPr>
                <w:rFonts w:ascii="Times New Roman" w:hAnsi="Times New Roman" w:cs="Times New Roman"/>
                <w:kern w:val="0"/>
                <w:sz w:val="24"/>
                <w:szCs w:val="24"/>
              </w:rPr>
              <w:t>, Zheng YING</w:t>
            </w:r>
            <w:r>
              <w:rPr>
                <w:rFonts w:ascii="Times New Roman" w:hAnsi="Times New Roman" w:cs="Times New Roman"/>
                <w:kern w:val="0"/>
                <w:sz w:val="24"/>
                <w:szCs w:val="24"/>
                <w:vertAlign w:val="superscript"/>
              </w:rPr>
              <w:t>1</w:t>
            </w:r>
            <w:r>
              <w:rPr>
                <w:rFonts w:ascii="Times New Roman" w:hAnsi="Times New Roman" w:cs="Times New Roman"/>
                <w:kern w:val="0"/>
                <w:sz w:val="24"/>
                <w:szCs w:val="24"/>
              </w:rPr>
              <w:t>, Guang-Hui WANG</w:t>
            </w:r>
            <w:r>
              <w:rPr>
                <w:rFonts w:ascii="Times New Roman" w:hAnsi="Times New Roman" w:cs="Times New Roman"/>
                <w:kern w:val="0"/>
                <w:sz w:val="24"/>
                <w:szCs w:val="24"/>
                <w:vertAlign w:val="superscript"/>
              </w:rPr>
              <w:t>1</w:t>
            </w:r>
          </w:p>
          <w:p w:rsidR="00C37D62" w:rsidRDefault="00C37D62" w:rsidP="00C37D62">
            <w:pPr>
              <w:autoSpaceDE w:val="0"/>
              <w:autoSpaceDN w:val="0"/>
              <w:adjustRightInd w:val="0"/>
              <w:spacing w:beforeLines="50" w:before="156" w:line="320" w:lineRule="exact"/>
              <w:rPr>
                <w:rFonts w:ascii="Times New Roman" w:hAnsi="Times New Roman" w:cs="Times New Roman"/>
                <w:i/>
                <w:iCs/>
                <w:kern w:val="0"/>
                <w:sz w:val="24"/>
                <w:szCs w:val="24"/>
              </w:rPr>
            </w:pPr>
            <w:r>
              <w:rPr>
                <w:rFonts w:ascii="Times New Roman" w:hAnsi="Times New Roman" w:cs="Times New Roman"/>
                <w:i/>
                <w:iCs/>
                <w:kern w:val="0"/>
                <w:sz w:val="24"/>
                <w:szCs w:val="24"/>
                <w:vertAlign w:val="superscript"/>
              </w:rPr>
              <w:t>1</w:t>
            </w:r>
            <w:r>
              <w:rPr>
                <w:rFonts w:ascii="Times New Roman" w:hAnsi="Times New Roman" w:cs="Times New Roman"/>
                <w:i/>
                <w:iCs/>
                <w:kern w:val="0"/>
                <w:sz w:val="24"/>
                <w:szCs w:val="24"/>
              </w:rPr>
              <w:t>Laboratory of Molecular Neuropathology, Hefei National Laboratory for Physical Sciences at Microscale and</w:t>
            </w:r>
            <w:r>
              <w:rPr>
                <w:rFonts w:ascii="Times New Roman" w:hAnsi="Times New Roman" w:cs="Times New Roman" w:hint="eastAsia"/>
                <w:i/>
                <w:iCs/>
                <w:kern w:val="0"/>
                <w:sz w:val="24"/>
                <w:szCs w:val="24"/>
              </w:rPr>
              <w:t xml:space="preserve"> </w:t>
            </w:r>
            <w:r>
              <w:rPr>
                <w:rFonts w:ascii="Times New Roman" w:hAnsi="Times New Roman" w:cs="Times New Roman"/>
                <w:i/>
                <w:iCs/>
                <w:kern w:val="0"/>
                <w:sz w:val="24"/>
                <w:szCs w:val="24"/>
              </w:rPr>
              <w:t>School of Life Sciences, University of Science and Technology of China, Hefei 230027, China</w:t>
            </w:r>
          </w:p>
          <w:p w:rsidR="00C37D62" w:rsidRDefault="00C37D62" w:rsidP="00C37D62">
            <w:pPr>
              <w:autoSpaceDE w:val="0"/>
              <w:autoSpaceDN w:val="0"/>
              <w:adjustRightInd w:val="0"/>
              <w:spacing w:line="320" w:lineRule="exact"/>
              <w:rPr>
                <w:rFonts w:ascii="Times New Roman" w:hAnsi="Times New Roman" w:cs="Times New Roman"/>
                <w:i/>
                <w:iCs/>
                <w:kern w:val="0"/>
                <w:sz w:val="24"/>
                <w:szCs w:val="24"/>
              </w:rPr>
            </w:pPr>
            <w:r>
              <w:rPr>
                <w:rFonts w:ascii="Times New Roman" w:hAnsi="Times New Roman" w:cs="Times New Roman"/>
                <w:i/>
                <w:iCs/>
                <w:kern w:val="0"/>
                <w:sz w:val="24"/>
                <w:szCs w:val="24"/>
                <w:vertAlign w:val="superscript"/>
              </w:rPr>
              <w:t>2</w:t>
            </w:r>
            <w:r>
              <w:rPr>
                <w:rFonts w:ascii="Times New Roman" w:hAnsi="Times New Roman" w:cs="Times New Roman"/>
                <w:i/>
                <w:iCs/>
                <w:kern w:val="0"/>
                <w:sz w:val="24"/>
                <w:szCs w:val="24"/>
              </w:rPr>
              <w:t>Department of Biology, Hefei Teaching College, Hefei 230061, China</w:t>
            </w:r>
          </w:p>
          <w:p w:rsidR="00C37D62" w:rsidRDefault="00C37D62" w:rsidP="00C37D62">
            <w:pPr>
              <w:autoSpaceDE w:val="0"/>
              <w:autoSpaceDN w:val="0"/>
              <w:adjustRightInd w:val="0"/>
              <w:spacing w:beforeLines="50" w:before="156" w:line="320" w:lineRule="exact"/>
              <w:rPr>
                <w:rFonts w:ascii="Times New Roman" w:hAnsi="Times New Roman" w:cs="Times New Roman"/>
                <w:kern w:val="0"/>
                <w:sz w:val="24"/>
                <w:szCs w:val="24"/>
              </w:rPr>
            </w:pPr>
            <w:r>
              <w:rPr>
                <w:rFonts w:ascii="Times New Roman" w:hAnsi="Times New Roman" w:cs="Times New Roman"/>
                <w:kern w:val="0"/>
                <w:sz w:val="24"/>
                <w:szCs w:val="24"/>
                <w:vertAlign w:val="superscript"/>
              </w:rPr>
              <w:t>*</w:t>
            </w:r>
            <w:r>
              <w:rPr>
                <w:rFonts w:ascii="Times New Roman" w:hAnsi="Times New Roman" w:cs="Times New Roman"/>
                <w:kern w:val="0"/>
                <w:sz w:val="24"/>
                <w:szCs w:val="24"/>
              </w:rPr>
              <w:t>Corresponding author</w:t>
            </w:r>
          </w:p>
          <w:p w:rsidR="00C37D62" w:rsidRDefault="00C37D62" w:rsidP="00C37D62">
            <w:pPr>
              <w:autoSpaceDE w:val="0"/>
              <w:autoSpaceDN w:val="0"/>
              <w:adjustRightInd w:val="0"/>
              <w:spacing w:beforeLines="50" w:before="156" w:line="320" w:lineRule="exact"/>
              <w:rPr>
                <w:rFonts w:ascii="Times New Roman" w:hAnsi="Times New Roman" w:cs="Times New Roman"/>
                <w:kern w:val="0"/>
                <w:sz w:val="24"/>
                <w:szCs w:val="24"/>
              </w:rPr>
            </w:pPr>
            <w:r>
              <w:rPr>
                <w:rFonts w:ascii="Times New Roman" w:hAnsi="Times New Roman" w:cs="Times New Roman"/>
                <w:kern w:val="0"/>
                <w:sz w:val="24"/>
                <w:szCs w:val="24"/>
              </w:rPr>
              <w:t>E-mail:ericfee@ustc.edu.cn</w:t>
            </w:r>
          </w:p>
          <w:p w:rsidR="00C37D62" w:rsidRDefault="00C37D62" w:rsidP="00C37D62">
            <w:pPr>
              <w:autoSpaceDE w:val="0"/>
              <w:autoSpaceDN w:val="0"/>
              <w:adjustRightInd w:val="0"/>
              <w:spacing w:beforeLines="50" w:before="156" w:line="320" w:lineRule="exact"/>
              <w:rPr>
                <w:rFonts w:ascii="Times New Roman" w:hAnsi="Times New Roman" w:cs="Times New Roman"/>
                <w:kern w:val="0"/>
                <w:sz w:val="24"/>
                <w:szCs w:val="24"/>
              </w:rPr>
            </w:pPr>
            <w:r>
              <w:rPr>
                <w:rFonts w:ascii="Times New Roman" w:hAnsi="Times New Roman" w:cs="Times New Roman"/>
                <w:b/>
                <w:bCs/>
                <w:kern w:val="0"/>
                <w:sz w:val="24"/>
                <w:szCs w:val="24"/>
              </w:rPr>
              <w:t xml:space="preserve">Abstract: Objective </w:t>
            </w:r>
            <w:r>
              <w:rPr>
                <w:rFonts w:ascii="Times New Roman" w:hAnsi="Times New Roman" w:cs="Times New Roman"/>
                <w:kern w:val="0"/>
                <w:sz w:val="24"/>
                <w:szCs w:val="24"/>
              </w:rPr>
              <w:t>Machado-Joseph disease (MJD)/Spinocerebellar ataxia type 3 (SCA3) is an</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autosomal dominant neurodegenerative disorder caused by an expansion of polyglutamine tract</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near the C-terminus of the </w:t>
            </w:r>
            <w:r>
              <w:rPr>
                <w:rFonts w:ascii="Times New Roman" w:hAnsi="Times New Roman" w:cs="Times New Roman"/>
                <w:i/>
                <w:iCs/>
                <w:kern w:val="0"/>
                <w:sz w:val="24"/>
                <w:szCs w:val="24"/>
              </w:rPr>
              <w:t xml:space="preserve">MJD1 </w:t>
            </w:r>
            <w:r>
              <w:rPr>
                <w:rFonts w:ascii="Times New Roman" w:hAnsi="Times New Roman" w:cs="Times New Roman"/>
                <w:kern w:val="0"/>
                <w:sz w:val="24"/>
                <w:szCs w:val="24"/>
              </w:rPr>
              <w:t>gene product, ataxin-3. The precise mechanism of the</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MJD/SCA3 pathogenesis remains unclear. A growing body of evidence demonstrates that</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phosphorylation plays an important role in the pathogenesis of many neurodegenerative diseases.</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However, few kinases are known to phosphorylate ataxin-3. The present study is to explore</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whether ataxin-3 is a substrate of casein kinase 2 (CK2). </w:t>
            </w:r>
            <w:r>
              <w:rPr>
                <w:rFonts w:ascii="Times New Roman" w:hAnsi="Times New Roman" w:cs="Times New Roman"/>
                <w:b/>
                <w:bCs/>
                <w:kern w:val="0"/>
                <w:sz w:val="24"/>
                <w:szCs w:val="24"/>
              </w:rPr>
              <w:t xml:space="preserve">Methods </w:t>
            </w:r>
            <w:r>
              <w:rPr>
                <w:rFonts w:ascii="Times New Roman" w:hAnsi="Times New Roman" w:cs="Times New Roman"/>
                <w:kern w:val="0"/>
                <w:sz w:val="24"/>
                <w:szCs w:val="24"/>
              </w:rPr>
              <w:t>The interaction between</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ataxin-3 and CK2 was identified by glutathione S-transferase (GST) pull-down assay and</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co-immunoprecipition assay. The phosphorylation of ataxin-3 by CK2 was measured by </w:t>
            </w:r>
            <w:r>
              <w:rPr>
                <w:rFonts w:ascii="Times New Roman" w:hAnsi="Times New Roman" w:cs="Times New Roman"/>
                <w:i/>
                <w:iCs/>
                <w:kern w:val="0"/>
                <w:sz w:val="24"/>
                <w:szCs w:val="24"/>
              </w:rPr>
              <w:t>in vitro</w:t>
            </w:r>
            <w:r>
              <w:rPr>
                <w:rFonts w:ascii="Times New Roman" w:hAnsi="Times New Roman" w:cs="Times New Roman" w:hint="eastAsia"/>
                <w:i/>
                <w:iCs/>
                <w:kern w:val="0"/>
                <w:sz w:val="24"/>
                <w:szCs w:val="24"/>
              </w:rPr>
              <w:t xml:space="preserve"> </w:t>
            </w:r>
            <w:r>
              <w:rPr>
                <w:rFonts w:ascii="Times New Roman" w:hAnsi="Times New Roman" w:cs="Times New Roman"/>
                <w:kern w:val="0"/>
                <w:sz w:val="24"/>
                <w:szCs w:val="24"/>
              </w:rPr>
              <w:t xml:space="preserve">phosphorylation assays. </w:t>
            </w:r>
            <w:r>
              <w:rPr>
                <w:rFonts w:ascii="Times New Roman" w:hAnsi="Times New Roman" w:cs="Times New Roman"/>
                <w:b/>
                <w:bCs/>
                <w:kern w:val="0"/>
                <w:sz w:val="24"/>
                <w:szCs w:val="24"/>
              </w:rPr>
              <w:t xml:space="preserve">Results </w:t>
            </w:r>
            <w:r>
              <w:rPr>
                <w:rFonts w:ascii="Times New Roman" w:hAnsi="Times New Roman" w:cs="Times New Roman"/>
                <w:kern w:val="0"/>
                <w:sz w:val="24"/>
                <w:szCs w:val="24"/>
              </w:rPr>
              <w:t>(1) Both wild type and expanded ataxin-3 interacted with CK2α</w:t>
            </w:r>
            <w:r>
              <w:rPr>
                <w:rFonts w:ascii="Times New Roman" w:hAnsi="Times New Roman" w:cs="宋体"/>
                <w:kern w:val="0"/>
                <w:sz w:val="24"/>
                <w:szCs w:val="24"/>
              </w:rPr>
              <w:t xml:space="preserve"> </w:t>
            </w:r>
            <w:r>
              <w:rPr>
                <w:rFonts w:ascii="Times New Roman" w:hAnsi="Times New Roman" w:cs="Times New Roman"/>
                <w:kern w:val="0"/>
                <w:sz w:val="24"/>
                <w:szCs w:val="24"/>
              </w:rPr>
              <w:t>and CK2β</w:t>
            </w:r>
            <w:r>
              <w:rPr>
                <w:rFonts w:ascii="Times New Roman" w:hAnsi="Times New Roman" w:cs="宋体"/>
                <w:kern w:val="0"/>
                <w:sz w:val="24"/>
                <w:szCs w:val="24"/>
              </w:rPr>
              <w:t xml:space="preserve"> </w:t>
            </w:r>
            <w:r>
              <w:rPr>
                <w:rFonts w:ascii="Times New Roman" w:hAnsi="Times New Roman" w:cs="Times New Roman"/>
                <w:i/>
                <w:iCs/>
                <w:kern w:val="0"/>
                <w:sz w:val="24"/>
                <w:szCs w:val="24"/>
              </w:rPr>
              <w:t>in vitro</w:t>
            </w:r>
            <w:r>
              <w:rPr>
                <w:rFonts w:ascii="Times New Roman" w:hAnsi="Times New Roman" w:cs="Times New Roman"/>
                <w:kern w:val="0"/>
                <w:sz w:val="24"/>
                <w:szCs w:val="24"/>
              </w:rPr>
              <w:t>. (2) In 293 cells, both wild type and expanded ataxin-3 interacted with</w:t>
            </w:r>
            <w:r>
              <w:rPr>
                <w:rFonts w:ascii="Times New Roman" w:hAnsi="Times New Roman" w:cs="Times New Roman" w:hint="eastAsia"/>
                <w:i/>
                <w:iCs/>
                <w:kern w:val="0"/>
                <w:sz w:val="24"/>
                <w:szCs w:val="24"/>
              </w:rPr>
              <w:t xml:space="preserve"> </w:t>
            </w:r>
            <w:r>
              <w:rPr>
                <w:rFonts w:ascii="Times New Roman" w:hAnsi="Times New Roman" w:cs="Times New Roman"/>
                <w:kern w:val="0"/>
                <w:sz w:val="24"/>
                <w:szCs w:val="24"/>
              </w:rPr>
              <w:t xml:space="preserve">CK2b, but not CK2a. (3) CK2 phosphorylated wild type and expanded ataxin-3. </w:t>
            </w:r>
            <w:r>
              <w:rPr>
                <w:rFonts w:ascii="Times New Roman" w:hAnsi="Times New Roman" w:cs="Times New Roman"/>
                <w:b/>
                <w:bCs/>
                <w:kern w:val="0"/>
                <w:sz w:val="24"/>
                <w:szCs w:val="24"/>
              </w:rPr>
              <w:t>Conclusion</w:t>
            </w:r>
            <w:r>
              <w:rPr>
                <w:rFonts w:ascii="Times New Roman" w:hAnsi="Times New Roman" w:cs="Times New Roman" w:hint="eastAsia"/>
                <w:i/>
                <w:iCs/>
                <w:kern w:val="0"/>
                <w:sz w:val="24"/>
                <w:szCs w:val="24"/>
              </w:rPr>
              <w:t xml:space="preserve"> </w:t>
            </w:r>
            <w:r>
              <w:rPr>
                <w:rFonts w:ascii="Times New Roman" w:hAnsi="Times New Roman" w:cs="Times New Roman"/>
                <w:kern w:val="0"/>
                <w:sz w:val="24"/>
                <w:szCs w:val="24"/>
              </w:rPr>
              <w:t>Ataxin-3 is a substrate of protein kinase CK2.</w:t>
            </w:r>
          </w:p>
          <w:p w:rsidR="00837050" w:rsidRPr="00C37D62" w:rsidRDefault="00C37D62" w:rsidP="00C37D62">
            <w:pPr>
              <w:autoSpaceDE w:val="0"/>
              <w:autoSpaceDN w:val="0"/>
              <w:adjustRightInd w:val="0"/>
              <w:spacing w:beforeLines="50" w:before="156" w:line="320" w:lineRule="exact"/>
              <w:jc w:val="left"/>
              <w:rPr>
                <w:rFonts w:ascii="Times New Roman" w:hAnsi="Times New Roman" w:cs="Times New Roman" w:hint="eastAsia"/>
                <w:kern w:val="0"/>
                <w:sz w:val="24"/>
                <w:szCs w:val="24"/>
              </w:rPr>
            </w:pPr>
            <w:r>
              <w:rPr>
                <w:rFonts w:ascii="Times New Roman" w:hAnsi="Times New Roman" w:cs="Times New Roman"/>
                <w:b/>
                <w:bCs/>
                <w:kern w:val="0"/>
                <w:sz w:val="24"/>
                <w:szCs w:val="24"/>
              </w:rPr>
              <w:t xml:space="preserve">Keywords: </w:t>
            </w:r>
            <w:r>
              <w:rPr>
                <w:rFonts w:ascii="Times New Roman" w:hAnsi="Times New Roman" w:cs="Times New Roman"/>
                <w:kern w:val="0"/>
                <w:sz w:val="24"/>
                <w:szCs w:val="24"/>
              </w:rPr>
              <w:t>Machado-Joseph disease/spinocerebellar ataxia type 3; ataxin-3; casein kinase 2;</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phosphorylation</w:t>
            </w:r>
          </w:p>
        </w:tc>
      </w:tr>
    </w:tbl>
    <w:p w:rsidR="00E73B52" w:rsidRPr="00837050" w:rsidRDefault="002618C5">
      <w:pPr>
        <w:autoSpaceDE w:val="0"/>
        <w:autoSpaceDN w:val="0"/>
        <w:adjustRightInd w:val="0"/>
        <w:jc w:val="left"/>
        <w:rPr>
          <w:rFonts w:ascii="Times New Roman" w:hAnsi="Times New Roman" w:cs="宋体"/>
          <w:b/>
          <w:kern w:val="0"/>
          <w:sz w:val="24"/>
          <w:szCs w:val="24"/>
        </w:rPr>
      </w:pPr>
      <w:r w:rsidRPr="00837050">
        <w:rPr>
          <w:rFonts w:ascii="Times New Roman" w:hAnsi="Times New Roman" w:cs="宋体" w:hint="eastAsia"/>
          <w:b/>
          <w:kern w:val="0"/>
          <w:sz w:val="24"/>
          <w:szCs w:val="24"/>
        </w:rPr>
        <w:t>附件一：论文摘要格式</w:t>
      </w:r>
    </w:p>
    <w:p w:rsidR="00E73B52" w:rsidRPr="00837050" w:rsidRDefault="002618C5">
      <w:pPr>
        <w:autoSpaceDE w:val="0"/>
        <w:autoSpaceDN w:val="0"/>
        <w:adjustRightInd w:val="0"/>
        <w:spacing w:beforeLines="50" w:before="156" w:line="360" w:lineRule="auto"/>
        <w:jc w:val="left"/>
        <w:rPr>
          <w:rFonts w:ascii="Times New Roman" w:hAnsi="Times New Roman" w:cs="Times New Roman" w:hint="eastAsia"/>
          <w:b/>
          <w:kern w:val="0"/>
          <w:sz w:val="24"/>
          <w:szCs w:val="24"/>
        </w:rPr>
      </w:pPr>
      <w:r w:rsidRPr="00837050">
        <w:rPr>
          <w:rFonts w:ascii="Times New Roman" w:hAnsi="Times New Roman" w:cs="Times New Roman" w:hint="eastAsia"/>
          <w:b/>
          <w:kern w:val="0"/>
          <w:sz w:val="24"/>
          <w:szCs w:val="24"/>
        </w:rPr>
        <w:t>附件二：</w:t>
      </w:r>
    </w:p>
    <w:p w:rsidR="00E73B52" w:rsidRPr="00663097" w:rsidRDefault="002618C5">
      <w:pPr>
        <w:autoSpaceDE w:val="0"/>
        <w:autoSpaceDN w:val="0"/>
        <w:adjustRightInd w:val="0"/>
        <w:spacing w:beforeLines="50" w:before="156" w:line="360" w:lineRule="auto"/>
        <w:jc w:val="center"/>
        <w:rPr>
          <w:rFonts w:ascii="Times New Roman" w:hAnsi="Times New Roman" w:cs="Times New Roman"/>
          <w:b/>
          <w:kern w:val="0"/>
          <w:sz w:val="24"/>
          <w:szCs w:val="24"/>
        </w:rPr>
      </w:pPr>
      <w:r w:rsidRPr="00663097">
        <w:rPr>
          <w:rFonts w:ascii="Times New Roman" w:hAnsi="Times New Roman" w:cs="Times New Roman" w:hint="eastAsia"/>
          <w:b/>
          <w:kern w:val="0"/>
          <w:sz w:val="24"/>
          <w:szCs w:val="24"/>
        </w:rPr>
        <w:t>中国生理学会消化与营养分会第三届学术会议回执</w:t>
      </w:r>
    </w:p>
    <w:tbl>
      <w:tblPr>
        <w:tblStyle w:val="a7"/>
        <w:tblW w:w="9942" w:type="dxa"/>
        <w:jc w:val="center"/>
        <w:tblLayout w:type="fixed"/>
        <w:tblLook w:val="04A0" w:firstRow="1" w:lastRow="0" w:firstColumn="1" w:lastColumn="0" w:noHBand="0" w:noVBand="1"/>
      </w:tblPr>
      <w:tblGrid>
        <w:gridCol w:w="1429"/>
        <w:gridCol w:w="1701"/>
        <w:gridCol w:w="850"/>
        <w:gridCol w:w="851"/>
        <w:gridCol w:w="708"/>
        <w:gridCol w:w="6"/>
        <w:gridCol w:w="1170"/>
        <w:gridCol w:w="6"/>
        <w:gridCol w:w="78"/>
        <w:gridCol w:w="6"/>
        <w:gridCol w:w="1144"/>
        <w:gridCol w:w="67"/>
        <w:gridCol w:w="25"/>
        <w:gridCol w:w="1901"/>
      </w:tblGrid>
      <w:tr w:rsidR="00C37D62" w:rsidTr="00837050">
        <w:trPr>
          <w:trHeight w:val="227"/>
          <w:jc w:val="center"/>
        </w:trPr>
        <w:tc>
          <w:tcPr>
            <w:tcW w:w="1429" w:type="dxa"/>
            <w:tcBorders>
              <w:top w:val="single" w:sz="4" w:space="0" w:color="auto"/>
              <w:left w:val="single" w:sz="4" w:space="0" w:color="auto"/>
              <w:bottom w:val="single" w:sz="4" w:space="0" w:color="auto"/>
              <w:right w:val="single" w:sz="4" w:space="0" w:color="auto"/>
            </w:tcBorders>
            <w:vAlign w:val="center"/>
          </w:tcPr>
          <w:p w:rsidR="00C37D62" w:rsidRDefault="00C37D62" w:rsidP="00837050">
            <w:pPr>
              <w:autoSpaceDE w:val="0"/>
              <w:autoSpaceDN w:val="0"/>
              <w:adjustRightInd w:val="0"/>
              <w:spacing w:beforeLines="50" w:before="156"/>
              <w:jc w:val="center"/>
              <w:rPr>
                <w:rFonts w:ascii="Times New Roman" w:hAnsi="Times New Roman" w:cs="Times New Roman"/>
                <w:kern w:val="0"/>
                <w:sz w:val="24"/>
                <w:szCs w:val="24"/>
              </w:rPr>
            </w:pPr>
            <w:r>
              <w:rPr>
                <w:rFonts w:ascii="Times New Roman" w:hAnsi="Times New Roman" w:cs="Times New Roman" w:hint="eastAsia"/>
                <w:kern w:val="0"/>
                <w:sz w:val="24"/>
                <w:szCs w:val="24"/>
              </w:rPr>
              <w:t>委员姓名</w:t>
            </w:r>
          </w:p>
        </w:tc>
        <w:tc>
          <w:tcPr>
            <w:tcW w:w="1701" w:type="dxa"/>
            <w:tcBorders>
              <w:top w:val="single" w:sz="4" w:space="0" w:color="auto"/>
              <w:left w:val="single" w:sz="4" w:space="0" w:color="auto"/>
              <w:bottom w:val="single" w:sz="4" w:space="0" w:color="auto"/>
              <w:right w:val="single" w:sz="4" w:space="0" w:color="auto"/>
            </w:tcBorders>
            <w:vAlign w:val="center"/>
          </w:tcPr>
          <w:p w:rsidR="00C37D62" w:rsidRDefault="00C37D62" w:rsidP="00837050">
            <w:pPr>
              <w:autoSpaceDE w:val="0"/>
              <w:autoSpaceDN w:val="0"/>
              <w:adjustRightInd w:val="0"/>
              <w:spacing w:beforeLines="50" w:before="156"/>
              <w:jc w:val="center"/>
              <w:rPr>
                <w:rFonts w:ascii="Times New Roman"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D62" w:rsidRDefault="00C37D62" w:rsidP="00837050">
            <w:pPr>
              <w:autoSpaceDE w:val="0"/>
              <w:autoSpaceDN w:val="0"/>
              <w:adjustRightInd w:val="0"/>
              <w:spacing w:beforeLines="50" w:before="156"/>
              <w:jc w:val="center"/>
              <w:rPr>
                <w:rFonts w:ascii="Times New Roman" w:hAnsi="Times New Roman" w:cs="Times New Roman"/>
                <w:kern w:val="0"/>
                <w:sz w:val="24"/>
                <w:szCs w:val="24"/>
              </w:rPr>
            </w:pPr>
            <w:r>
              <w:rPr>
                <w:rFonts w:ascii="Times New Roman" w:hAnsi="Times New Roman" w:cs="Times New Roman" w:hint="eastAsia"/>
                <w:kern w:val="0"/>
                <w:sz w:val="24"/>
                <w:szCs w:val="24"/>
              </w:rPr>
              <w:t>性别</w:t>
            </w:r>
          </w:p>
        </w:tc>
        <w:tc>
          <w:tcPr>
            <w:tcW w:w="851" w:type="dxa"/>
            <w:tcBorders>
              <w:top w:val="single" w:sz="4" w:space="0" w:color="auto"/>
              <w:left w:val="single" w:sz="4" w:space="0" w:color="auto"/>
              <w:bottom w:val="single" w:sz="4" w:space="0" w:color="auto"/>
              <w:right w:val="single" w:sz="4" w:space="0" w:color="auto"/>
            </w:tcBorders>
            <w:vAlign w:val="center"/>
          </w:tcPr>
          <w:p w:rsidR="00C37D62" w:rsidRDefault="00C37D62" w:rsidP="00837050">
            <w:pPr>
              <w:autoSpaceDE w:val="0"/>
              <w:autoSpaceDN w:val="0"/>
              <w:adjustRightInd w:val="0"/>
              <w:spacing w:beforeLines="50" w:before="156"/>
              <w:jc w:val="center"/>
              <w:rPr>
                <w:rFonts w:ascii="Times New Roman" w:hAnsi="Times New Roman" w:cs="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37D62" w:rsidRDefault="00C37D62" w:rsidP="00837050">
            <w:pPr>
              <w:autoSpaceDE w:val="0"/>
              <w:autoSpaceDN w:val="0"/>
              <w:adjustRightInd w:val="0"/>
              <w:spacing w:beforeLines="50" w:before="156"/>
              <w:jc w:val="center"/>
              <w:rPr>
                <w:rFonts w:ascii="Times New Roman" w:hAnsi="Times New Roman" w:cs="Times New Roman"/>
                <w:kern w:val="0"/>
                <w:sz w:val="24"/>
                <w:szCs w:val="24"/>
              </w:rPr>
            </w:pPr>
            <w:r>
              <w:rPr>
                <w:rFonts w:ascii="Times New Roman" w:hAnsi="Times New Roman" w:cs="Times New Roman" w:hint="eastAsia"/>
                <w:kern w:val="0"/>
                <w:sz w:val="24"/>
                <w:szCs w:val="24"/>
              </w:rPr>
              <w:t>职称</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C37D62" w:rsidRDefault="00C37D62" w:rsidP="00837050">
            <w:pPr>
              <w:autoSpaceDE w:val="0"/>
              <w:autoSpaceDN w:val="0"/>
              <w:adjustRightInd w:val="0"/>
              <w:spacing w:beforeLines="50" w:before="156"/>
              <w:jc w:val="center"/>
              <w:rPr>
                <w:rFonts w:ascii="Times New Roman" w:hAnsi="Times New Roman" w:cs="Times New Roman"/>
                <w:kern w:val="0"/>
                <w:sz w:val="24"/>
                <w:szCs w:val="24"/>
              </w:rPr>
            </w:pPr>
          </w:p>
        </w:tc>
        <w:tc>
          <w:tcPr>
            <w:tcW w:w="1234" w:type="dxa"/>
            <w:gridSpan w:val="4"/>
            <w:tcBorders>
              <w:top w:val="single" w:sz="4" w:space="0" w:color="auto"/>
              <w:left w:val="single" w:sz="4" w:space="0" w:color="auto"/>
              <w:bottom w:val="single" w:sz="4" w:space="0" w:color="auto"/>
              <w:right w:val="single" w:sz="4" w:space="0" w:color="auto"/>
            </w:tcBorders>
            <w:vAlign w:val="center"/>
          </w:tcPr>
          <w:p w:rsidR="00C37D62" w:rsidRDefault="00C37D62" w:rsidP="00837050">
            <w:pPr>
              <w:autoSpaceDE w:val="0"/>
              <w:autoSpaceDN w:val="0"/>
              <w:adjustRightInd w:val="0"/>
              <w:spacing w:beforeLines="50" w:before="156"/>
              <w:jc w:val="center"/>
              <w:rPr>
                <w:rFonts w:ascii="Times New Roman" w:hAnsi="Times New Roman" w:cs="Times New Roman"/>
                <w:kern w:val="0"/>
                <w:sz w:val="24"/>
                <w:szCs w:val="24"/>
              </w:rPr>
            </w:pPr>
            <w:r>
              <w:rPr>
                <w:rFonts w:ascii="Times New Roman" w:hAnsi="Times New Roman" w:cs="Times New Roman" w:hint="eastAsia"/>
                <w:kern w:val="0"/>
                <w:sz w:val="24"/>
                <w:szCs w:val="24"/>
              </w:rPr>
              <w:t>联系电话</w:t>
            </w:r>
          </w:p>
        </w:tc>
        <w:tc>
          <w:tcPr>
            <w:tcW w:w="1993" w:type="dxa"/>
            <w:gridSpan w:val="3"/>
            <w:tcBorders>
              <w:top w:val="single" w:sz="4" w:space="0" w:color="auto"/>
              <w:left w:val="single" w:sz="4" w:space="0" w:color="auto"/>
              <w:bottom w:val="single" w:sz="4" w:space="0" w:color="auto"/>
              <w:right w:val="single" w:sz="4" w:space="0" w:color="auto"/>
            </w:tcBorders>
            <w:vAlign w:val="center"/>
          </w:tcPr>
          <w:p w:rsidR="00C37D62" w:rsidRDefault="00C37D62" w:rsidP="00837050">
            <w:pPr>
              <w:autoSpaceDE w:val="0"/>
              <w:autoSpaceDN w:val="0"/>
              <w:adjustRightInd w:val="0"/>
              <w:spacing w:beforeLines="50" w:before="156"/>
              <w:jc w:val="center"/>
              <w:rPr>
                <w:rFonts w:ascii="Times New Roman" w:hAnsi="Times New Roman" w:cs="Times New Roman"/>
                <w:kern w:val="0"/>
                <w:sz w:val="24"/>
                <w:szCs w:val="24"/>
              </w:rPr>
            </w:pPr>
          </w:p>
        </w:tc>
      </w:tr>
      <w:tr w:rsidR="00663097" w:rsidTr="00837050">
        <w:trPr>
          <w:trHeight w:val="556"/>
          <w:jc w:val="center"/>
        </w:trPr>
        <w:tc>
          <w:tcPr>
            <w:tcW w:w="1429" w:type="dxa"/>
            <w:tcBorders>
              <w:top w:val="single" w:sz="4" w:space="0" w:color="auto"/>
              <w:left w:val="single" w:sz="4" w:space="0" w:color="auto"/>
              <w:bottom w:val="single" w:sz="4" w:space="0" w:color="auto"/>
              <w:right w:val="single" w:sz="4" w:space="0" w:color="auto"/>
            </w:tcBorders>
            <w:vAlign w:val="center"/>
          </w:tcPr>
          <w:p w:rsidR="00663097" w:rsidRDefault="00663097" w:rsidP="00837050">
            <w:pPr>
              <w:autoSpaceDE w:val="0"/>
              <w:autoSpaceDN w:val="0"/>
              <w:adjustRightInd w:val="0"/>
              <w:spacing w:beforeLines="50" w:before="156"/>
              <w:jc w:val="center"/>
              <w:rPr>
                <w:rFonts w:ascii="Times New Roman" w:hAnsi="Times New Roman" w:cs="Times New Roman"/>
                <w:kern w:val="0"/>
                <w:sz w:val="24"/>
                <w:szCs w:val="24"/>
              </w:rPr>
            </w:pPr>
            <w:r>
              <w:rPr>
                <w:rFonts w:ascii="Times New Roman" w:hAnsi="Times New Roman" w:cs="Times New Roman" w:hint="eastAsia"/>
                <w:kern w:val="0"/>
                <w:sz w:val="24"/>
                <w:szCs w:val="24"/>
              </w:rPr>
              <w:t>单位</w:t>
            </w:r>
          </w:p>
        </w:tc>
        <w:tc>
          <w:tcPr>
            <w:tcW w:w="4116" w:type="dxa"/>
            <w:gridSpan w:val="5"/>
            <w:tcBorders>
              <w:top w:val="single" w:sz="4" w:space="0" w:color="auto"/>
              <w:left w:val="single" w:sz="4" w:space="0" w:color="auto"/>
              <w:bottom w:val="single" w:sz="4" w:space="0" w:color="auto"/>
              <w:right w:val="single" w:sz="4" w:space="0" w:color="auto"/>
            </w:tcBorders>
            <w:vAlign w:val="center"/>
          </w:tcPr>
          <w:p w:rsidR="00663097" w:rsidRDefault="00663097" w:rsidP="00837050">
            <w:pPr>
              <w:autoSpaceDE w:val="0"/>
              <w:autoSpaceDN w:val="0"/>
              <w:adjustRightInd w:val="0"/>
              <w:spacing w:beforeLines="50" w:before="156"/>
              <w:jc w:val="center"/>
              <w:rPr>
                <w:rFonts w:ascii="Times New Roman" w:hAnsi="Times New Roman" w:cs="Times New Roman"/>
                <w:kern w:val="0"/>
                <w:sz w:val="24"/>
                <w:szCs w:val="24"/>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663097" w:rsidRDefault="00663097" w:rsidP="00837050">
            <w:pPr>
              <w:autoSpaceDE w:val="0"/>
              <w:autoSpaceDN w:val="0"/>
              <w:adjustRightInd w:val="0"/>
              <w:spacing w:beforeLines="50" w:before="156"/>
              <w:jc w:val="center"/>
              <w:rPr>
                <w:rFonts w:ascii="Times New Roman" w:hAnsi="Times New Roman" w:cs="Times New Roman"/>
                <w:kern w:val="0"/>
                <w:sz w:val="24"/>
                <w:szCs w:val="24"/>
              </w:rPr>
            </w:pPr>
            <w:r>
              <w:rPr>
                <w:rFonts w:ascii="Times New Roman" w:hAnsi="Times New Roman" w:cs="Times New Roman" w:hint="eastAsia"/>
                <w:kern w:val="0"/>
                <w:sz w:val="24"/>
                <w:szCs w:val="24"/>
              </w:rPr>
              <w:t>电子邮箱</w:t>
            </w:r>
          </w:p>
        </w:tc>
        <w:tc>
          <w:tcPr>
            <w:tcW w:w="3221" w:type="dxa"/>
            <w:gridSpan w:val="6"/>
            <w:tcBorders>
              <w:top w:val="single" w:sz="4" w:space="0" w:color="auto"/>
              <w:left w:val="single" w:sz="4" w:space="0" w:color="auto"/>
              <w:bottom w:val="single" w:sz="4" w:space="0" w:color="auto"/>
              <w:right w:val="single" w:sz="4" w:space="0" w:color="auto"/>
            </w:tcBorders>
            <w:vAlign w:val="center"/>
          </w:tcPr>
          <w:p w:rsidR="00663097" w:rsidRDefault="00663097" w:rsidP="00837050">
            <w:pPr>
              <w:autoSpaceDE w:val="0"/>
              <w:autoSpaceDN w:val="0"/>
              <w:adjustRightInd w:val="0"/>
              <w:spacing w:beforeLines="50" w:before="156"/>
              <w:jc w:val="center"/>
              <w:rPr>
                <w:rFonts w:ascii="Times New Roman" w:hAnsi="Times New Roman" w:cs="Times New Roman"/>
                <w:kern w:val="0"/>
                <w:sz w:val="24"/>
                <w:szCs w:val="24"/>
              </w:rPr>
            </w:pPr>
          </w:p>
        </w:tc>
      </w:tr>
      <w:tr w:rsidR="00663097" w:rsidTr="00837050">
        <w:trPr>
          <w:trHeight w:val="227"/>
          <w:jc w:val="center"/>
        </w:trPr>
        <w:tc>
          <w:tcPr>
            <w:tcW w:w="1429" w:type="dxa"/>
            <w:tcBorders>
              <w:top w:val="single" w:sz="4" w:space="0" w:color="auto"/>
              <w:left w:val="single" w:sz="4" w:space="0" w:color="auto"/>
              <w:bottom w:val="single" w:sz="4" w:space="0" w:color="auto"/>
              <w:right w:val="single" w:sz="4" w:space="0" w:color="auto"/>
            </w:tcBorders>
            <w:vAlign w:val="center"/>
          </w:tcPr>
          <w:p w:rsidR="00663097" w:rsidRDefault="00663097" w:rsidP="00837050">
            <w:pPr>
              <w:autoSpaceDE w:val="0"/>
              <w:autoSpaceDN w:val="0"/>
              <w:adjustRightInd w:val="0"/>
              <w:spacing w:beforeLines="50" w:before="156"/>
              <w:jc w:val="center"/>
              <w:rPr>
                <w:rFonts w:ascii="Times New Roman" w:hAnsi="Times New Roman" w:cs="Times New Roman"/>
                <w:kern w:val="0"/>
                <w:sz w:val="24"/>
                <w:szCs w:val="24"/>
              </w:rPr>
            </w:pPr>
            <w:r>
              <w:rPr>
                <w:rFonts w:ascii="Times New Roman" w:hAnsi="Times New Roman" w:cs="Times New Roman" w:hint="eastAsia"/>
                <w:kern w:val="0"/>
                <w:sz w:val="24"/>
                <w:szCs w:val="24"/>
              </w:rPr>
              <w:t>报告题目</w:t>
            </w:r>
          </w:p>
        </w:tc>
        <w:tc>
          <w:tcPr>
            <w:tcW w:w="8513" w:type="dxa"/>
            <w:gridSpan w:val="13"/>
            <w:tcBorders>
              <w:top w:val="single" w:sz="4" w:space="0" w:color="auto"/>
              <w:left w:val="single" w:sz="4" w:space="0" w:color="auto"/>
              <w:bottom w:val="single" w:sz="4" w:space="0" w:color="auto"/>
              <w:right w:val="single" w:sz="4" w:space="0" w:color="auto"/>
            </w:tcBorders>
            <w:vAlign w:val="center"/>
          </w:tcPr>
          <w:p w:rsidR="00663097" w:rsidRDefault="00663097" w:rsidP="00837050">
            <w:pPr>
              <w:autoSpaceDE w:val="0"/>
              <w:autoSpaceDN w:val="0"/>
              <w:adjustRightInd w:val="0"/>
              <w:spacing w:beforeLines="50" w:before="156"/>
              <w:jc w:val="center"/>
              <w:rPr>
                <w:rFonts w:ascii="Times New Roman" w:hAnsi="Times New Roman" w:cs="Times New Roman"/>
                <w:kern w:val="0"/>
                <w:sz w:val="24"/>
                <w:szCs w:val="24"/>
              </w:rPr>
            </w:pPr>
          </w:p>
        </w:tc>
      </w:tr>
      <w:tr w:rsidR="00663097" w:rsidTr="00837050">
        <w:trPr>
          <w:trHeight w:val="227"/>
          <w:jc w:val="center"/>
        </w:trPr>
        <w:tc>
          <w:tcPr>
            <w:tcW w:w="9942" w:type="dxa"/>
            <w:gridSpan w:val="14"/>
            <w:tcBorders>
              <w:top w:val="single" w:sz="4" w:space="0" w:color="auto"/>
              <w:left w:val="single" w:sz="4" w:space="0" w:color="auto"/>
              <w:bottom w:val="single" w:sz="4" w:space="0" w:color="auto"/>
              <w:right w:val="single" w:sz="4" w:space="0" w:color="auto"/>
            </w:tcBorders>
            <w:vAlign w:val="center"/>
          </w:tcPr>
          <w:p w:rsidR="00663097" w:rsidRPr="00837050" w:rsidRDefault="00663097" w:rsidP="00837050">
            <w:pPr>
              <w:autoSpaceDE w:val="0"/>
              <w:autoSpaceDN w:val="0"/>
              <w:adjustRightInd w:val="0"/>
              <w:spacing w:beforeLines="50" w:before="156"/>
              <w:jc w:val="center"/>
              <w:rPr>
                <w:rFonts w:ascii="Times New Roman" w:hAnsi="Times New Roman" w:cs="Times New Roman"/>
                <w:b/>
                <w:kern w:val="0"/>
                <w:sz w:val="24"/>
                <w:szCs w:val="24"/>
              </w:rPr>
            </w:pPr>
            <w:r w:rsidRPr="00837050">
              <w:rPr>
                <w:rFonts w:ascii="Times New Roman" w:hAnsi="Times New Roman" w:cs="Times New Roman" w:hint="eastAsia"/>
                <w:b/>
                <w:kern w:val="0"/>
                <w:sz w:val="24"/>
                <w:szCs w:val="24"/>
              </w:rPr>
              <w:t>其他参会人员名单</w:t>
            </w:r>
          </w:p>
        </w:tc>
      </w:tr>
      <w:tr w:rsidR="00C37D62" w:rsidTr="00837050">
        <w:trPr>
          <w:trHeight w:val="393"/>
          <w:jc w:val="center"/>
        </w:trPr>
        <w:tc>
          <w:tcPr>
            <w:tcW w:w="1429" w:type="dxa"/>
            <w:tcBorders>
              <w:top w:val="single" w:sz="4" w:space="0" w:color="auto"/>
              <w:left w:val="single" w:sz="4" w:space="0" w:color="auto"/>
              <w:bottom w:val="single" w:sz="4" w:space="0" w:color="auto"/>
              <w:right w:val="single" w:sz="4" w:space="0" w:color="auto"/>
            </w:tcBorders>
            <w:vAlign w:val="center"/>
          </w:tcPr>
          <w:p w:rsidR="00C37D62" w:rsidRDefault="00C37D62" w:rsidP="00837050">
            <w:pPr>
              <w:autoSpaceDE w:val="0"/>
              <w:autoSpaceDN w:val="0"/>
              <w:adjustRightInd w:val="0"/>
              <w:spacing w:beforeLines="50" w:before="156"/>
              <w:jc w:val="center"/>
              <w:rPr>
                <w:rFonts w:ascii="Times New Roman" w:hAnsi="Times New Roman" w:cs="Times New Roman"/>
                <w:kern w:val="0"/>
                <w:sz w:val="24"/>
                <w:szCs w:val="24"/>
              </w:rPr>
            </w:pPr>
            <w:r>
              <w:rPr>
                <w:rFonts w:ascii="Times New Roman" w:hAnsi="Times New Roman" w:cs="Times New Roman" w:hint="eastAsia"/>
                <w:kern w:val="0"/>
                <w:sz w:val="24"/>
                <w:szCs w:val="24"/>
              </w:rPr>
              <w:t>姓名</w:t>
            </w:r>
          </w:p>
        </w:tc>
        <w:tc>
          <w:tcPr>
            <w:tcW w:w="1701" w:type="dxa"/>
            <w:tcBorders>
              <w:top w:val="single" w:sz="4" w:space="0" w:color="auto"/>
              <w:left w:val="single" w:sz="4" w:space="0" w:color="auto"/>
              <w:bottom w:val="single" w:sz="4" w:space="0" w:color="auto"/>
              <w:right w:val="single" w:sz="4" w:space="0" w:color="auto"/>
            </w:tcBorders>
            <w:vAlign w:val="center"/>
          </w:tcPr>
          <w:p w:rsidR="00C37D62" w:rsidRDefault="00C37D62" w:rsidP="00837050">
            <w:pPr>
              <w:autoSpaceDE w:val="0"/>
              <w:autoSpaceDN w:val="0"/>
              <w:adjustRightInd w:val="0"/>
              <w:spacing w:beforeLines="50" w:before="156"/>
              <w:jc w:val="center"/>
              <w:rPr>
                <w:rFonts w:ascii="Times New Roman"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D62" w:rsidRDefault="00C37D62" w:rsidP="00837050">
            <w:pPr>
              <w:autoSpaceDE w:val="0"/>
              <w:autoSpaceDN w:val="0"/>
              <w:adjustRightInd w:val="0"/>
              <w:spacing w:beforeLines="50" w:before="156"/>
              <w:jc w:val="center"/>
              <w:rPr>
                <w:rFonts w:ascii="Times New Roman" w:hAnsi="Times New Roman" w:cs="Times New Roman"/>
                <w:kern w:val="0"/>
                <w:sz w:val="24"/>
                <w:szCs w:val="24"/>
              </w:rPr>
            </w:pPr>
            <w:r>
              <w:rPr>
                <w:rFonts w:ascii="Times New Roman" w:hAnsi="Times New Roman" w:cs="Times New Roman" w:hint="eastAsia"/>
                <w:kern w:val="0"/>
                <w:sz w:val="24"/>
                <w:szCs w:val="24"/>
              </w:rPr>
              <w:t>性别</w:t>
            </w:r>
          </w:p>
        </w:tc>
        <w:tc>
          <w:tcPr>
            <w:tcW w:w="851" w:type="dxa"/>
            <w:tcBorders>
              <w:top w:val="single" w:sz="4" w:space="0" w:color="auto"/>
              <w:left w:val="single" w:sz="4" w:space="0" w:color="auto"/>
              <w:bottom w:val="single" w:sz="4" w:space="0" w:color="auto"/>
              <w:right w:val="single" w:sz="4" w:space="0" w:color="auto"/>
            </w:tcBorders>
            <w:vAlign w:val="center"/>
          </w:tcPr>
          <w:p w:rsidR="00C37D62" w:rsidRDefault="00C37D62" w:rsidP="00837050">
            <w:pPr>
              <w:autoSpaceDE w:val="0"/>
              <w:autoSpaceDN w:val="0"/>
              <w:adjustRightInd w:val="0"/>
              <w:spacing w:beforeLines="50" w:before="156"/>
              <w:jc w:val="center"/>
              <w:rPr>
                <w:rFonts w:ascii="Times New Roman" w:hAnsi="Times New Roman" w:cs="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37D62" w:rsidRDefault="00C37D62" w:rsidP="00837050">
            <w:pPr>
              <w:autoSpaceDE w:val="0"/>
              <w:autoSpaceDN w:val="0"/>
              <w:adjustRightInd w:val="0"/>
              <w:spacing w:beforeLines="50" w:before="156"/>
              <w:jc w:val="center"/>
              <w:rPr>
                <w:rFonts w:ascii="Times New Roman" w:hAnsi="Times New Roman" w:cs="Times New Roman"/>
                <w:kern w:val="0"/>
                <w:sz w:val="24"/>
                <w:szCs w:val="24"/>
              </w:rPr>
            </w:pPr>
            <w:r>
              <w:rPr>
                <w:rFonts w:ascii="Times New Roman" w:hAnsi="Times New Roman" w:cs="Times New Roman" w:hint="eastAsia"/>
                <w:kern w:val="0"/>
                <w:sz w:val="24"/>
                <w:szCs w:val="24"/>
              </w:rPr>
              <w:t>职称</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C37D62" w:rsidRDefault="00C37D62" w:rsidP="00837050">
            <w:pPr>
              <w:autoSpaceDE w:val="0"/>
              <w:autoSpaceDN w:val="0"/>
              <w:adjustRightInd w:val="0"/>
              <w:spacing w:beforeLines="50" w:before="156"/>
              <w:jc w:val="center"/>
              <w:rPr>
                <w:rFonts w:ascii="Times New Roman" w:hAnsi="Times New Roman" w:cs="Times New Roman"/>
                <w:kern w:val="0"/>
                <w:sz w:val="24"/>
                <w:szCs w:val="24"/>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C37D62" w:rsidRDefault="00663097" w:rsidP="00837050">
            <w:pPr>
              <w:autoSpaceDE w:val="0"/>
              <w:autoSpaceDN w:val="0"/>
              <w:adjustRightInd w:val="0"/>
              <w:spacing w:beforeLines="50" w:before="156"/>
              <w:jc w:val="center"/>
              <w:rPr>
                <w:rFonts w:ascii="Times New Roman" w:hAnsi="Times New Roman" w:cs="Times New Roman"/>
                <w:kern w:val="0"/>
                <w:sz w:val="24"/>
                <w:szCs w:val="24"/>
              </w:rPr>
            </w:pPr>
            <w:r>
              <w:rPr>
                <w:rFonts w:ascii="Times New Roman" w:hAnsi="Times New Roman" w:cs="Times New Roman" w:hint="eastAsia"/>
                <w:kern w:val="0"/>
                <w:sz w:val="24"/>
                <w:szCs w:val="24"/>
              </w:rPr>
              <w:t>联系电话</w:t>
            </w:r>
          </w:p>
        </w:tc>
        <w:tc>
          <w:tcPr>
            <w:tcW w:w="1926" w:type="dxa"/>
            <w:gridSpan w:val="2"/>
            <w:tcBorders>
              <w:top w:val="single" w:sz="4" w:space="0" w:color="auto"/>
              <w:left w:val="single" w:sz="4" w:space="0" w:color="auto"/>
              <w:bottom w:val="single" w:sz="4" w:space="0" w:color="auto"/>
              <w:right w:val="single" w:sz="4" w:space="0" w:color="auto"/>
            </w:tcBorders>
            <w:vAlign w:val="center"/>
          </w:tcPr>
          <w:p w:rsidR="00C37D62" w:rsidRDefault="00C37D62" w:rsidP="00837050">
            <w:pPr>
              <w:autoSpaceDE w:val="0"/>
              <w:autoSpaceDN w:val="0"/>
              <w:adjustRightInd w:val="0"/>
              <w:spacing w:beforeLines="50" w:before="156"/>
              <w:jc w:val="center"/>
              <w:rPr>
                <w:rFonts w:ascii="Times New Roman" w:hAnsi="Times New Roman" w:cs="Times New Roman"/>
                <w:kern w:val="0"/>
                <w:sz w:val="24"/>
                <w:szCs w:val="24"/>
              </w:rPr>
            </w:pPr>
          </w:p>
        </w:tc>
      </w:tr>
      <w:tr w:rsidR="00663097" w:rsidTr="00837050">
        <w:trPr>
          <w:trHeight w:val="227"/>
          <w:jc w:val="center"/>
        </w:trPr>
        <w:tc>
          <w:tcPr>
            <w:tcW w:w="1429" w:type="dxa"/>
            <w:tcBorders>
              <w:top w:val="single" w:sz="4" w:space="0" w:color="auto"/>
              <w:left w:val="single" w:sz="4" w:space="0" w:color="auto"/>
              <w:bottom w:val="single" w:sz="4" w:space="0" w:color="auto"/>
              <w:right w:val="single" w:sz="4" w:space="0" w:color="auto"/>
            </w:tcBorders>
            <w:vAlign w:val="center"/>
          </w:tcPr>
          <w:p w:rsidR="00663097" w:rsidRDefault="00663097" w:rsidP="00837050">
            <w:pPr>
              <w:autoSpaceDE w:val="0"/>
              <w:autoSpaceDN w:val="0"/>
              <w:adjustRightInd w:val="0"/>
              <w:spacing w:beforeLines="50" w:before="156"/>
              <w:jc w:val="center"/>
              <w:rPr>
                <w:rFonts w:ascii="Times New Roman" w:hAnsi="Times New Roman" w:cs="Times New Roman"/>
                <w:kern w:val="0"/>
                <w:sz w:val="24"/>
                <w:szCs w:val="24"/>
              </w:rPr>
            </w:pPr>
            <w:r>
              <w:rPr>
                <w:rFonts w:ascii="Times New Roman" w:hAnsi="Times New Roman" w:cs="Times New Roman" w:hint="eastAsia"/>
                <w:kern w:val="0"/>
                <w:sz w:val="24"/>
                <w:szCs w:val="24"/>
              </w:rPr>
              <w:t>单位</w:t>
            </w:r>
          </w:p>
        </w:tc>
        <w:tc>
          <w:tcPr>
            <w:tcW w:w="4116" w:type="dxa"/>
            <w:gridSpan w:val="5"/>
            <w:tcBorders>
              <w:top w:val="single" w:sz="4" w:space="0" w:color="auto"/>
              <w:left w:val="single" w:sz="4" w:space="0" w:color="auto"/>
              <w:bottom w:val="single" w:sz="4" w:space="0" w:color="auto"/>
              <w:right w:val="single" w:sz="4" w:space="0" w:color="auto"/>
            </w:tcBorders>
            <w:vAlign w:val="center"/>
          </w:tcPr>
          <w:p w:rsidR="00663097" w:rsidRDefault="00663097" w:rsidP="00837050">
            <w:pPr>
              <w:autoSpaceDE w:val="0"/>
              <w:autoSpaceDN w:val="0"/>
              <w:adjustRightInd w:val="0"/>
              <w:spacing w:beforeLines="50" w:before="156"/>
              <w:jc w:val="center"/>
              <w:rPr>
                <w:rFonts w:ascii="Times New Roman" w:hAnsi="Times New Roman" w:cs="Times New Roman"/>
                <w:kern w:val="0"/>
                <w:sz w:val="24"/>
                <w:szCs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663097" w:rsidRDefault="00663097" w:rsidP="00837050">
            <w:pPr>
              <w:autoSpaceDE w:val="0"/>
              <w:autoSpaceDN w:val="0"/>
              <w:adjustRightInd w:val="0"/>
              <w:spacing w:beforeLines="50" w:before="156"/>
              <w:jc w:val="center"/>
              <w:rPr>
                <w:rFonts w:ascii="Times New Roman" w:hAnsi="Times New Roman" w:cs="Times New Roman"/>
                <w:kern w:val="0"/>
                <w:sz w:val="24"/>
                <w:szCs w:val="24"/>
              </w:rPr>
            </w:pPr>
            <w:r>
              <w:rPr>
                <w:rFonts w:ascii="Times New Roman" w:hAnsi="Times New Roman" w:cs="Times New Roman" w:hint="eastAsia"/>
                <w:kern w:val="0"/>
                <w:sz w:val="24"/>
                <w:szCs w:val="24"/>
              </w:rPr>
              <w:t>电子邮箱</w:t>
            </w:r>
          </w:p>
        </w:tc>
        <w:tc>
          <w:tcPr>
            <w:tcW w:w="3137" w:type="dxa"/>
            <w:gridSpan w:val="4"/>
            <w:tcBorders>
              <w:top w:val="single" w:sz="4" w:space="0" w:color="auto"/>
              <w:left w:val="single" w:sz="4" w:space="0" w:color="auto"/>
              <w:bottom w:val="single" w:sz="4" w:space="0" w:color="auto"/>
              <w:right w:val="single" w:sz="4" w:space="0" w:color="auto"/>
            </w:tcBorders>
            <w:vAlign w:val="center"/>
          </w:tcPr>
          <w:p w:rsidR="00663097" w:rsidRDefault="00663097" w:rsidP="00837050">
            <w:pPr>
              <w:autoSpaceDE w:val="0"/>
              <w:autoSpaceDN w:val="0"/>
              <w:adjustRightInd w:val="0"/>
              <w:spacing w:beforeLines="50" w:before="156"/>
              <w:jc w:val="center"/>
              <w:rPr>
                <w:rFonts w:ascii="Times New Roman" w:hAnsi="Times New Roman" w:cs="Times New Roman"/>
                <w:kern w:val="0"/>
                <w:sz w:val="24"/>
                <w:szCs w:val="24"/>
              </w:rPr>
            </w:pPr>
          </w:p>
        </w:tc>
      </w:tr>
      <w:tr w:rsidR="00663097" w:rsidTr="00837050">
        <w:trPr>
          <w:trHeight w:val="562"/>
          <w:jc w:val="center"/>
        </w:trPr>
        <w:tc>
          <w:tcPr>
            <w:tcW w:w="1429" w:type="dxa"/>
            <w:tcBorders>
              <w:top w:val="single" w:sz="4" w:space="0" w:color="auto"/>
              <w:left w:val="single" w:sz="4" w:space="0" w:color="auto"/>
              <w:bottom w:val="single" w:sz="4" w:space="0" w:color="auto"/>
              <w:right w:val="single" w:sz="4" w:space="0" w:color="auto"/>
            </w:tcBorders>
            <w:vAlign w:val="center"/>
          </w:tcPr>
          <w:p w:rsidR="00663097" w:rsidRDefault="00663097" w:rsidP="00837050">
            <w:pPr>
              <w:autoSpaceDE w:val="0"/>
              <w:autoSpaceDN w:val="0"/>
              <w:adjustRightInd w:val="0"/>
              <w:spacing w:beforeLines="50" w:before="156"/>
              <w:jc w:val="center"/>
              <w:rPr>
                <w:rFonts w:ascii="Times New Roman" w:hAnsi="Times New Roman" w:cs="Times New Roman"/>
                <w:kern w:val="0"/>
                <w:sz w:val="24"/>
                <w:szCs w:val="24"/>
              </w:rPr>
            </w:pPr>
            <w:r>
              <w:rPr>
                <w:rFonts w:ascii="Times New Roman" w:hAnsi="Times New Roman" w:cs="Times New Roman" w:hint="eastAsia"/>
                <w:kern w:val="0"/>
                <w:sz w:val="24"/>
                <w:szCs w:val="24"/>
              </w:rPr>
              <w:t>摘要题目</w:t>
            </w:r>
          </w:p>
        </w:tc>
        <w:tc>
          <w:tcPr>
            <w:tcW w:w="5376" w:type="dxa"/>
            <w:gridSpan w:val="9"/>
            <w:tcBorders>
              <w:top w:val="single" w:sz="4" w:space="0" w:color="auto"/>
              <w:left w:val="single" w:sz="4" w:space="0" w:color="auto"/>
              <w:bottom w:val="single" w:sz="4" w:space="0" w:color="auto"/>
              <w:right w:val="single" w:sz="4" w:space="0" w:color="auto"/>
            </w:tcBorders>
            <w:vAlign w:val="center"/>
          </w:tcPr>
          <w:p w:rsidR="00663097" w:rsidRDefault="00663097" w:rsidP="00837050">
            <w:pPr>
              <w:autoSpaceDE w:val="0"/>
              <w:autoSpaceDN w:val="0"/>
              <w:adjustRightInd w:val="0"/>
              <w:spacing w:beforeLines="50" w:before="156"/>
              <w:jc w:val="center"/>
              <w:rPr>
                <w:rFonts w:ascii="Times New Roman" w:hAnsi="Times New Roman" w:cs="Times New Roman"/>
                <w:kern w:val="0"/>
                <w:sz w:val="24"/>
                <w:szCs w:val="24"/>
              </w:rPr>
            </w:pPr>
          </w:p>
        </w:tc>
        <w:tc>
          <w:tcPr>
            <w:tcW w:w="1236" w:type="dxa"/>
            <w:gridSpan w:val="3"/>
            <w:tcBorders>
              <w:top w:val="single" w:sz="4" w:space="0" w:color="auto"/>
              <w:left w:val="single" w:sz="4" w:space="0" w:color="auto"/>
              <w:bottom w:val="single" w:sz="4" w:space="0" w:color="auto"/>
              <w:right w:val="single" w:sz="4" w:space="0" w:color="auto"/>
            </w:tcBorders>
            <w:vAlign w:val="center"/>
          </w:tcPr>
          <w:p w:rsidR="00663097" w:rsidRDefault="00663097" w:rsidP="00837050">
            <w:pPr>
              <w:autoSpaceDE w:val="0"/>
              <w:autoSpaceDN w:val="0"/>
              <w:adjustRightInd w:val="0"/>
              <w:spacing w:beforeLines="50" w:before="156"/>
              <w:jc w:val="center"/>
              <w:rPr>
                <w:rFonts w:ascii="Times New Roman" w:hAnsi="Times New Roman" w:cs="Times New Roman"/>
                <w:kern w:val="0"/>
                <w:sz w:val="24"/>
                <w:szCs w:val="24"/>
              </w:rPr>
            </w:pPr>
            <w:r>
              <w:rPr>
                <w:rFonts w:ascii="Times New Roman" w:hAnsi="Times New Roman" w:cs="Times New Roman" w:hint="eastAsia"/>
                <w:kern w:val="0"/>
                <w:sz w:val="24"/>
                <w:szCs w:val="24"/>
              </w:rPr>
              <w:t>交流方式</w:t>
            </w:r>
          </w:p>
        </w:tc>
        <w:tc>
          <w:tcPr>
            <w:tcW w:w="1901" w:type="dxa"/>
            <w:tcBorders>
              <w:top w:val="single" w:sz="4" w:space="0" w:color="auto"/>
              <w:left w:val="single" w:sz="4" w:space="0" w:color="auto"/>
              <w:bottom w:val="single" w:sz="4" w:space="0" w:color="auto"/>
              <w:right w:val="single" w:sz="4" w:space="0" w:color="auto"/>
            </w:tcBorders>
            <w:vAlign w:val="center"/>
          </w:tcPr>
          <w:p w:rsidR="00663097" w:rsidRDefault="00663097" w:rsidP="00837050">
            <w:pPr>
              <w:autoSpaceDE w:val="0"/>
              <w:autoSpaceDN w:val="0"/>
              <w:adjustRightInd w:val="0"/>
              <w:spacing w:beforeLines="50" w:before="156"/>
              <w:jc w:val="center"/>
              <w:rPr>
                <w:rFonts w:ascii="Times New Roman" w:hAnsi="Times New Roman" w:cs="Times New Roman"/>
                <w:kern w:val="0"/>
                <w:sz w:val="24"/>
                <w:szCs w:val="24"/>
              </w:rPr>
            </w:pPr>
          </w:p>
        </w:tc>
      </w:tr>
    </w:tbl>
    <w:p w:rsidR="00E73B52" w:rsidRDefault="00E73B52">
      <w:pPr>
        <w:autoSpaceDE w:val="0"/>
        <w:autoSpaceDN w:val="0"/>
        <w:adjustRightInd w:val="0"/>
        <w:spacing w:beforeLines="50" w:before="156" w:line="360" w:lineRule="auto"/>
        <w:rPr>
          <w:rFonts w:ascii="Times New Roman" w:eastAsia="宋体" w:hAnsi="Times New Roman" w:cs="Times New Roman" w:hint="eastAsia"/>
          <w:kern w:val="0"/>
          <w:sz w:val="24"/>
          <w:szCs w:val="24"/>
        </w:rPr>
      </w:pPr>
    </w:p>
    <w:sectPr w:rsidR="00E73B52">
      <w:pgSz w:w="11906" w:h="16838"/>
      <w:pgMar w:top="1610" w:right="1418" w:bottom="1553" w:left="1418"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0D"/>
    <w:rsid w:val="000649E9"/>
    <w:rsid w:val="00082E56"/>
    <w:rsid w:val="000C67CB"/>
    <w:rsid w:val="0011444D"/>
    <w:rsid w:val="00133EE9"/>
    <w:rsid w:val="00154A49"/>
    <w:rsid w:val="001D3163"/>
    <w:rsid w:val="002618C5"/>
    <w:rsid w:val="00297102"/>
    <w:rsid w:val="002A0126"/>
    <w:rsid w:val="002D0124"/>
    <w:rsid w:val="002E58CB"/>
    <w:rsid w:val="00320BA7"/>
    <w:rsid w:val="003E2472"/>
    <w:rsid w:val="00433640"/>
    <w:rsid w:val="00434EAB"/>
    <w:rsid w:val="00461034"/>
    <w:rsid w:val="00494C99"/>
    <w:rsid w:val="004A29FA"/>
    <w:rsid w:val="004C049E"/>
    <w:rsid w:val="00540E23"/>
    <w:rsid w:val="005B6BE2"/>
    <w:rsid w:val="005D12E1"/>
    <w:rsid w:val="005E397A"/>
    <w:rsid w:val="005F52E8"/>
    <w:rsid w:val="0060745B"/>
    <w:rsid w:val="00607BDD"/>
    <w:rsid w:val="0064583F"/>
    <w:rsid w:val="0065612D"/>
    <w:rsid w:val="00663097"/>
    <w:rsid w:val="0066318A"/>
    <w:rsid w:val="00682EF6"/>
    <w:rsid w:val="006870F6"/>
    <w:rsid w:val="00716855"/>
    <w:rsid w:val="00741B99"/>
    <w:rsid w:val="00742E05"/>
    <w:rsid w:val="00763F03"/>
    <w:rsid w:val="007912B4"/>
    <w:rsid w:val="007F18B1"/>
    <w:rsid w:val="00803972"/>
    <w:rsid w:val="00812A09"/>
    <w:rsid w:val="008310C3"/>
    <w:rsid w:val="00837050"/>
    <w:rsid w:val="0084190C"/>
    <w:rsid w:val="00862E1C"/>
    <w:rsid w:val="008D1A2F"/>
    <w:rsid w:val="0090355D"/>
    <w:rsid w:val="00935846"/>
    <w:rsid w:val="00936EC9"/>
    <w:rsid w:val="00956DA9"/>
    <w:rsid w:val="00A103A2"/>
    <w:rsid w:val="00A15692"/>
    <w:rsid w:val="00A61BAF"/>
    <w:rsid w:val="00AA6692"/>
    <w:rsid w:val="00B10AE5"/>
    <w:rsid w:val="00B2398C"/>
    <w:rsid w:val="00B534C6"/>
    <w:rsid w:val="00BD7F75"/>
    <w:rsid w:val="00BF1BCF"/>
    <w:rsid w:val="00C15859"/>
    <w:rsid w:val="00C34521"/>
    <w:rsid w:val="00C37D62"/>
    <w:rsid w:val="00C93561"/>
    <w:rsid w:val="00CD68CB"/>
    <w:rsid w:val="00CE21BC"/>
    <w:rsid w:val="00D44B8B"/>
    <w:rsid w:val="00D7480D"/>
    <w:rsid w:val="00D84F99"/>
    <w:rsid w:val="00D917EE"/>
    <w:rsid w:val="00DB1C38"/>
    <w:rsid w:val="00DC5ACE"/>
    <w:rsid w:val="00DE39BF"/>
    <w:rsid w:val="00DE7731"/>
    <w:rsid w:val="00DE7DDB"/>
    <w:rsid w:val="00E20C6A"/>
    <w:rsid w:val="00E73B52"/>
    <w:rsid w:val="00E763A3"/>
    <w:rsid w:val="00EE6B90"/>
    <w:rsid w:val="00EF61F5"/>
    <w:rsid w:val="00F113EB"/>
    <w:rsid w:val="00F12061"/>
    <w:rsid w:val="00F33793"/>
    <w:rsid w:val="00F737E3"/>
    <w:rsid w:val="00F745F8"/>
    <w:rsid w:val="00F909C2"/>
    <w:rsid w:val="00F961EF"/>
    <w:rsid w:val="00FA4242"/>
    <w:rsid w:val="00FB2FFA"/>
    <w:rsid w:val="00FE794F"/>
    <w:rsid w:val="026D6242"/>
    <w:rsid w:val="0A7964DE"/>
    <w:rsid w:val="10042C6D"/>
    <w:rsid w:val="21E23493"/>
    <w:rsid w:val="25551CD8"/>
    <w:rsid w:val="27203A7E"/>
    <w:rsid w:val="2D8C061F"/>
    <w:rsid w:val="398349B6"/>
    <w:rsid w:val="3CDF2952"/>
    <w:rsid w:val="3D24359F"/>
    <w:rsid w:val="40B24A9D"/>
    <w:rsid w:val="43840857"/>
    <w:rsid w:val="48987FB6"/>
    <w:rsid w:val="48A03E67"/>
    <w:rsid w:val="537D64C8"/>
    <w:rsid w:val="554835B3"/>
    <w:rsid w:val="56756392"/>
    <w:rsid w:val="5E654484"/>
    <w:rsid w:val="616B1D43"/>
    <w:rsid w:val="6C2139D9"/>
    <w:rsid w:val="6C710134"/>
    <w:rsid w:val="6FA71708"/>
    <w:rsid w:val="6FFD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18E8FD9-1686-493C-ABCF-3598B766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themeColor="hyperlink"/>
      <w:u w:val="single"/>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 w:type="paragraph" w:styleId="a9">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宋体" w:eastAsiaTheme="minorEastAsia" w:hAnsi="宋体" w:cs="宋体"/>
      <w:color w:val="000000"/>
      <w:sz w:val="24"/>
      <w:szCs w:val="24"/>
    </w:rPr>
  </w:style>
  <w:style w:type="character" w:customStyle="1" w:styleId="Char">
    <w:name w:val="日期 Char"/>
    <w:basedOn w:val="a0"/>
    <w:link w:val="a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xiaoli3.23@163.com" TargetMode="External"/><Relationship Id="rId3" Type="http://schemas.openxmlformats.org/officeDocument/2006/relationships/settings" Target="settings.xml"/><Relationship Id="rId7" Type="http://schemas.openxmlformats.org/officeDocument/2006/relationships/hyperlink" Target="mailto:&#25110;xiaoli3.23@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sliu@126.com"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494</Words>
  <Characters>2822</Characters>
  <Application>Microsoft Office Word</Application>
  <DocSecurity>0</DocSecurity>
  <Lines>23</Lines>
  <Paragraphs>6</Paragraphs>
  <ScaleCrop>false</ScaleCrop>
  <Company>WIN</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肖 玲</cp:lastModifiedBy>
  <cp:revision>4</cp:revision>
  <cp:lastPrinted>2019-03-22T07:04:00Z</cp:lastPrinted>
  <dcterms:created xsi:type="dcterms:W3CDTF">2019-03-20T08:35:00Z</dcterms:created>
  <dcterms:modified xsi:type="dcterms:W3CDTF">2019-03-22T07:05:00Z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