
<file path=[Content_Types].xml><?xml version="1.0" encoding="utf-8"?>
<Types xmlns="http://schemas.openxmlformats.org/package/2006/content-types">
  <Default Extension="xml" ContentType="application/xml"/>
  <Default Extension="gif" ContentType="image/gi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spacing w:before="4"/>
        <w:ind w:left="0"/>
        <w:rPr>
          <w:rFonts w:ascii="Times New Roman"/>
          <w:sz w:val="26"/>
        </w:rPr>
      </w:pPr>
    </w:p>
    <w:p>
      <w:pPr>
        <w:spacing w:line="524" w:lineRule="exact"/>
        <w:ind w:left="731" w:right="788"/>
        <w:jc w:val="center"/>
        <w:rPr>
          <w:rFonts w:ascii="微软雅黑" w:hAnsi="微软雅黑" w:eastAsia="微软雅黑"/>
          <w:sz w:val="32"/>
          <w:lang w:eastAsia="zh-CN"/>
        </w:rPr>
      </w:pPr>
      <w:r>
        <w:rPr>
          <w:rFonts w:hint="eastAsia" w:ascii="微软雅黑" w:hAnsi="微软雅黑" w:eastAsia="微软雅黑"/>
          <w:sz w:val="32"/>
          <w:lang w:eastAsia="zh-CN"/>
        </w:rPr>
        <w:t>关于举办第二届</w:t>
      </w:r>
      <w:r>
        <w:rPr>
          <w:rFonts w:ascii="Times New Roman" w:hAnsi="Times New Roman" w:eastAsia="Times New Roman"/>
          <w:sz w:val="32"/>
          <w:lang w:eastAsia="zh-CN"/>
        </w:rPr>
        <w:t>“</w:t>
      </w:r>
      <w:r>
        <w:rPr>
          <w:rFonts w:hint="eastAsia" w:ascii="微软雅黑" w:hAnsi="微软雅黑" w:eastAsia="微软雅黑"/>
          <w:sz w:val="32"/>
          <w:lang w:eastAsia="zh-CN"/>
        </w:rPr>
        <w:t>泰盟杯</w:t>
      </w:r>
      <w:r>
        <w:rPr>
          <w:rFonts w:ascii="Times New Roman" w:hAnsi="Times New Roman" w:eastAsia="Times New Roman"/>
          <w:sz w:val="32"/>
          <w:lang w:eastAsia="zh-CN"/>
        </w:rPr>
        <w:t>”</w:t>
      </w:r>
      <w:r>
        <w:rPr>
          <w:rFonts w:hint="eastAsia" w:ascii="微软雅黑" w:hAnsi="微软雅黑" w:eastAsia="微软雅黑"/>
          <w:sz w:val="32"/>
          <w:lang w:eastAsia="zh-CN"/>
        </w:rPr>
        <w:t>中国生理学会</w:t>
      </w:r>
    </w:p>
    <w:p>
      <w:pPr>
        <w:spacing w:before="69"/>
        <w:ind w:left="728" w:right="788"/>
        <w:jc w:val="center"/>
        <w:rPr>
          <w:rFonts w:ascii="微软雅黑" w:eastAsia="微软雅黑"/>
          <w:sz w:val="32"/>
          <w:lang w:eastAsia="zh-CN"/>
        </w:rPr>
      </w:pPr>
      <w:r>
        <w:rPr>
          <w:rFonts w:hint="eastAsia" w:ascii="微软雅黑" w:eastAsia="微软雅黑"/>
          <w:w w:val="95"/>
          <w:sz w:val="32"/>
          <w:lang w:eastAsia="zh-CN"/>
        </w:rPr>
        <w:t>全国高等学校人体生理学教师教学大赛的通知</w:t>
      </w:r>
    </w:p>
    <w:p>
      <w:pPr>
        <w:pStyle w:val="5"/>
        <w:spacing w:before="5"/>
        <w:ind w:left="0"/>
        <w:rPr>
          <w:rFonts w:ascii="微软雅黑"/>
          <w:sz w:val="26"/>
          <w:lang w:eastAsia="zh-CN"/>
        </w:rPr>
      </w:pPr>
    </w:p>
    <w:p>
      <w:pPr>
        <w:pStyle w:val="4"/>
        <w:spacing w:before="0"/>
        <w:ind w:left="120"/>
        <w:rPr>
          <w:lang w:eastAsia="zh-CN"/>
        </w:rPr>
      </w:pPr>
      <w:r>
        <w:rPr>
          <w:w w:val="95"/>
          <w:lang w:eastAsia="zh-CN"/>
        </w:rPr>
        <w:t>各中国生理学会会员、生理学教师：</w:t>
      </w:r>
    </w:p>
    <w:p>
      <w:pPr>
        <w:pStyle w:val="5"/>
        <w:spacing w:line="290" w:lineRule="auto"/>
        <w:ind w:left="119" w:right="110" w:firstLine="484"/>
        <w:jc w:val="both"/>
        <w:rPr>
          <w:spacing w:val="-13"/>
          <w:lang w:eastAsia="zh-CN"/>
        </w:rPr>
      </w:pPr>
      <w:r>
        <w:rPr>
          <w:spacing w:val="-8"/>
          <w:lang w:eastAsia="zh-CN"/>
        </w:rPr>
        <w:t>为进一步推进教育强国建设与高等教育高质量发展，</w:t>
      </w:r>
      <w:r>
        <w:rPr>
          <w:spacing w:val="-13"/>
          <w:lang w:eastAsia="zh-CN"/>
        </w:rPr>
        <w:t>落实全国教育大会和新时代全国高等学校本科教育工作会议精神</w:t>
      </w:r>
      <w:r>
        <w:rPr>
          <w:rFonts w:hint="eastAsia"/>
          <w:spacing w:val="-13"/>
          <w:lang w:eastAsia="zh-CN"/>
        </w:rPr>
        <w:t>，</w:t>
      </w:r>
      <w:r>
        <w:rPr>
          <w:spacing w:val="-8"/>
          <w:lang w:eastAsia="zh-CN"/>
        </w:rPr>
        <w:t>落实立德树人根本任务，助力高校课程思政建设和新医科建设，</w:t>
      </w:r>
      <w:r>
        <w:rPr>
          <w:rFonts w:hint="eastAsia"/>
          <w:spacing w:val="-13"/>
          <w:lang w:eastAsia="zh-CN"/>
        </w:rPr>
        <w:t>提升教师专业化水平，</w:t>
      </w:r>
      <w:r>
        <w:rPr>
          <w:spacing w:val="-1"/>
          <w:lang w:eastAsia="zh-CN"/>
        </w:rPr>
        <w:t>中国生理学会拟举办</w:t>
      </w:r>
      <w:r>
        <w:rPr>
          <w:rFonts w:hint="eastAsia"/>
          <w:spacing w:val="-1"/>
          <w:lang w:eastAsia="zh-CN"/>
        </w:rPr>
        <w:t>第二</w:t>
      </w:r>
      <w:r>
        <w:rPr>
          <w:spacing w:val="-1"/>
          <w:lang w:eastAsia="zh-CN"/>
        </w:rPr>
        <w:t>届</w:t>
      </w:r>
      <w:r>
        <w:rPr>
          <w:rFonts w:ascii="Times New Roman" w:hAnsi="Times New Roman" w:eastAsia="Times New Roman"/>
          <w:spacing w:val="1"/>
          <w:lang w:eastAsia="zh-CN"/>
        </w:rPr>
        <w:t>“</w:t>
      </w:r>
      <w:r>
        <w:rPr>
          <w:lang w:eastAsia="zh-CN"/>
        </w:rPr>
        <w:t>泰盟杯</w:t>
      </w:r>
      <w:r>
        <w:rPr>
          <w:rFonts w:ascii="Times New Roman" w:hAnsi="Times New Roman" w:eastAsia="Times New Roman"/>
          <w:lang w:eastAsia="zh-CN"/>
        </w:rPr>
        <w:t>”</w:t>
      </w:r>
      <w:r>
        <w:rPr>
          <w:lang w:eastAsia="zh-CN"/>
        </w:rPr>
        <w:t>中国生理学会全国高等学校人体</w:t>
      </w:r>
      <w:r>
        <w:rPr>
          <w:spacing w:val="-7"/>
          <w:lang w:eastAsia="zh-CN"/>
        </w:rPr>
        <w:t>生理学教师教学大赛，大赛设</w:t>
      </w:r>
      <w:r>
        <w:rPr>
          <w:rFonts w:hint="eastAsia"/>
          <w:spacing w:val="-7"/>
          <w:lang w:eastAsia="zh-CN"/>
        </w:rPr>
        <w:t>英语理论教学赛道</w:t>
      </w:r>
      <w:r>
        <w:rPr>
          <w:spacing w:val="-7"/>
          <w:lang w:eastAsia="zh-CN"/>
        </w:rPr>
        <w:t>、教学技术赛道</w:t>
      </w:r>
      <w:r>
        <w:rPr>
          <w:rFonts w:hint="eastAsia"/>
          <w:spacing w:val="-7"/>
          <w:lang w:eastAsia="zh-CN"/>
        </w:rPr>
        <w:t>、</w:t>
      </w:r>
      <w:r>
        <w:rPr>
          <w:spacing w:val="-7"/>
          <w:lang w:eastAsia="zh-CN"/>
        </w:rPr>
        <w:t>创新实验赛道</w:t>
      </w:r>
      <w:r>
        <w:rPr>
          <w:rFonts w:hint="eastAsia"/>
          <w:spacing w:val="-7"/>
          <w:lang w:eastAsia="zh-CN"/>
        </w:rPr>
        <w:t>、课程思政案例赛道</w:t>
      </w:r>
      <w:r>
        <w:rPr>
          <w:spacing w:val="-7"/>
          <w:lang w:eastAsia="zh-CN"/>
        </w:rPr>
        <w:t>。赛</w:t>
      </w:r>
      <w:r>
        <w:rPr>
          <w:spacing w:val="-13"/>
          <w:lang w:eastAsia="zh-CN"/>
        </w:rPr>
        <w:t>事遵循公平、公正、公开的原则，</w:t>
      </w:r>
      <w:r>
        <w:rPr>
          <w:rFonts w:hint="eastAsia"/>
          <w:spacing w:val="-13"/>
          <w:lang w:eastAsia="zh-CN"/>
        </w:rPr>
        <w:t>坚持注重教学基本功和实际应用能力，坚持程序严谨、规范。</w:t>
      </w:r>
      <w:r>
        <w:rPr>
          <w:spacing w:val="-13"/>
          <w:lang w:eastAsia="zh-CN"/>
        </w:rPr>
        <w:t>由中国生理学会教育工作委员会组织学科专家对参赛作品进行评选，并对获奖选手予以表彰。现将比赛有关方案公布如下：</w:t>
      </w:r>
    </w:p>
    <w:p>
      <w:pPr>
        <w:pStyle w:val="4"/>
        <w:spacing w:before="103"/>
        <w:rPr>
          <w:rFonts w:ascii="黑体" w:eastAsia="黑体"/>
          <w:lang w:eastAsia="zh-CN"/>
        </w:rPr>
      </w:pPr>
      <w:bookmarkStart w:id="0" w:name="一、举办单位"/>
      <w:bookmarkEnd w:id="0"/>
      <w:r>
        <w:rPr>
          <w:rFonts w:hint="eastAsia" w:ascii="黑体" w:eastAsia="黑体"/>
          <w:w w:val="95"/>
          <w:lang w:eastAsia="zh-CN"/>
        </w:rPr>
        <w:t>一、举办单位</w:t>
      </w:r>
    </w:p>
    <w:p>
      <w:pPr>
        <w:pStyle w:val="5"/>
        <w:spacing w:before="154" w:line="357" w:lineRule="auto"/>
        <w:ind w:left="600" w:right="5350"/>
        <w:rPr>
          <w:lang w:eastAsia="zh-CN"/>
        </w:rPr>
      </w:pPr>
      <w:bookmarkStart w:id="1" w:name="主办单位：中国生理学会_"/>
      <w:bookmarkEnd w:id="1"/>
      <w:r>
        <w:rPr>
          <w:lang w:eastAsia="zh-CN"/>
        </w:rPr>
        <w:t>主办单位：中国生理学会</w:t>
      </w:r>
      <w:bookmarkStart w:id="2" w:name="承办单位：福建医科大学"/>
      <w:bookmarkEnd w:id="2"/>
      <w:r>
        <w:rPr>
          <w:lang w:eastAsia="zh-CN"/>
        </w:rPr>
        <w:t>承办单位：福建医科大学</w:t>
      </w:r>
    </w:p>
    <w:p>
      <w:pPr>
        <w:pStyle w:val="5"/>
        <w:spacing w:before="36"/>
        <w:ind w:left="600"/>
        <w:rPr>
          <w:lang w:eastAsia="zh-CN"/>
        </w:rPr>
      </w:pPr>
      <w:bookmarkStart w:id="3" w:name="协办单位：成都泰盟软件有限公司"/>
      <w:bookmarkEnd w:id="3"/>
      <w:r>
        <w:rPr>
          <w:lang w:eastAsia="zh-CN"/>
        </w:rPr>
        <w:t>协办单位：成都泰盟软件有限公司</w:t>
      </w:r>
    </w:p>
    <w:p>
      <w:pPr>
        <w:pStyle w:val="5"/>
        <w:ind w:left="600"/>
        <w:rPr>
          <w:lang w:eastAsia="zh-CN"/>
        </w:rPr>
      </w:pPr>
      <w:bookmarkStart w:id="4" w:name="大赛顾问：王韵教授、罗自强教授、王庭槐教授"/>
      <w:bookmarkEnd w:id="4"/>
      <w:r>
        <w:rPr>
          <w:lang w:eastAsia="zh-CN"/>
        </w:rPr>
        <w:t>大赛顾问：王韵教授、罗自强教授、王庭槐教授</w:t>
      </w:r>
    </w:p>
    <w:p>
      <w:pPr>
        <w:pStyle w:val="4"/>
        <w:rPr>
          <w:rFonts w:ascii="黑体" w:eastAsia="黑体"/>
          <w:lang w:eastAsia="zh-CN"/>
        </w:rPr>
      </w:pPr>
      <w:bookmarkStart w:id="5" w:name="二、比赛网站"/>
      <w:bookmarkEnd w:id="5"/>
      <w:r>
        <w:rPr>
          <w:rFonts w:hint="eastAsia" w:ascii="黑体" w:eastAsia="黑体"/>
          <w:w w:val="95"/>
          <w:lang w:eastAsia="zh-CN"/>
        </w:rPr>
        <w:t>二、比赛网站</w:t>
      </w:r>
    </w:p>
    <w:p>
      <w:pPr>
        <w:pStyle w:val="5"/>
        <w:ind w:right="788" w:firstLine="480" w:firstLineChars="200"/>
        <w:jc w:val="both"/>
        <w:rPr>
          <w:rFonts w:ascii="Times New Roman" w:hAnsi="Times New Roman" w:cs="Times New Roman"/>
          <w:lang w:eastAsia="zh-CN"/>
        </w:rPr>
      </w:pPr>
      <w:r>
        <w:rPr>
          <w:rFonts w:ascii="Times New Roman" w:hAnsi="Times New Roman" w:cs="Times New Roman"/>
          <w:lang w:eastAsia="zh-CN"/>
        </w:rPr>
        <w:t>比赛通知、比赛方案、作品技术要求及具体操作步骤详见比赛网站</w:t>
      </w:r>
    </w:p>
    <w:p>
      <w:pPr>
        <w:spacing w:before="153"/>
        <w:ind w:left="120"/>
        <w:rPr>
          <w:rFonts w:ascii="Times New Roman" w:hAnsi="Times New Roman" w:cs="Times New Roman"/>
          <w:sz w:val="24"/>
          <w:szCs w:val="24"/>
          <w:lang w:eastAsia="zh-CN"/>
        </w:rPr>
      </w:pPr>
      <w:r>
        <w:rPr>
          <w:rFonts w:ascii="Times New Roman" w:hAnsi="Times New Roman" w:cs="Times New Roman"/>
          <w:sz w:val="24"/>
          <w:szCs w:val="24"/>
          <w:lang w:eastAsia="zh-CN"/>
        </w:rPr>
        <w:t>https://wk.yxsfzx.tmvmc.com</w:t>
      </w:r>
      <w:r>
        <w:rPr>
          <w:rFonts w:ascii="Times New Roman" w:hAnsi="Times New Roman" w:cs="Times New Roman"/>
          <w:b/>
          <w:sz w:val="24"/>
          <w:szCs w:val="24"/>
          <w:lang w:eastAsia="zh-CN"/>
        </w:rPr>
        <w:t>（网站将于 3 月</w:t>
      </w:r>
      <w:r>
        <w:rPr>
          <w:rFonts w:hint="eastAsia" w:ascii="Times New Roman" w:hAnsi="Times New Roman" w:cs="Times New Roman"/>
          <w:b/>
          <w:sz w:val="24"/>
          <w:szCs w:val="24"/>
          <w:lang w:eastAsia="zh-CN"/>
        </w:rPr>
        <w:t>下</w:t>
      </w:r>
      <w:r>
        <w:rPr>
          <w:rFonts w:ascii="Times New Roman" w:hAnsi="Times New Roman" w:cs="Times New Roman"/>
          <w:b/>
          <w:sz w:val="24"/>
          <w:szCs w:val="24"/>
          <w:lang w:eastAsia="zh-CN"/>
        </w:rPr>
        <w:t>旬开通）</w:t>
      </w:r>
      <w:r>
        <w:rPr>
          <w:rFonts w:ascii="Times New Roman" w:hAnsi="Times New Roman" w:cs="Times New Roman"/>
          <w:sz w:val="24"/>
          <w:szCs w:val="24"/>
          <w:lang w:eastAsia="zh-CN"/>
        </w:rPr>
        <w:t>。</w:t>
      </w:r>
    </w:p>
    <w:p>
      <w:pPr>
        <w:pStyle w:val="4"/>
        <w:spacing w:before="135"/>
        <w:rPr>
          <w:rFonts w:ascii="黑体" w:eastAsia="黑体"/>
          <w:lang w:eastAsia="zh-CN"/>
        </w:rPr>
      </w:pPr>
      <w:bookmarkStart w:id="6" w:name="三、参赛对象"/>
      <w:bookmarkEnd w:id="6"/>
      <w:r>
        <w:rPr>
          <w:rFonts w:hint="eastAsia" w:ascii="黑体" w:eastAsia="黑体"/>
          <w:w w:val="95"/>
          <w:lang w:eastAsia="zh-CN"/>
        </w:rPr>
        <w:t>三、参赛对象</w:t>
      </w:r>
    </w:p>
    <w:p>
      <w:pPr>
        <w:pStyle w:val="5"/>
        <w:spacing w:line="357" w:lineRule="auto"/>
        <w:ind w:right="170" w:firstLine="480"/>
        <w:rPr>
          <w:lang w:eastAsia="zh-CN"/>
        </w:rPr>
      </w:pPr>
      <w:r>
        <w:rPr>
          <w:spacing w:val="-10"/>
          <w:lang w:eastAsia="zh-CN"/>
        </w:rPr>
        <w:t>全国高等学校，包括各本科院校、专门学院和专科院校人体生理学课程专任教师。第一完成人（参赛个人或团队）每个赛道限提交一份参赛作品。</w:t>
      </w:r>
    </w:p>
    <w:p>
      <w:pPr>
        <w:pStyle w:val="4"/>
        <w:spacing w:before="36"/>
        <w:rPr>
          <w:rFonts w:ascii="黑体" w:eastAsia="黑体"/>
          <w:lang w:eastAsia="zh-CN"/>
        </w:rPr>
      </w:pPr>
      <w:r>
        <w:rPr>
          <w:rFonts w:hint="eastAsia" w:ascii="黑体" w:eastAsia="黑体"/>
          <w:w w:val="95"/>
          <w:lang w:eastAsia="zh-CN"/>
        </w:rPr>
        <w:t>四、参赛方式和时间安排</w:t>
      </w:r>
    </w:p>
    <w:p>
      <w:pPr>
        <w:spacing w:before="154"/>
        <w:ind w:left="604"/>
        <w:rPr>
          <w:b/>
          <w:sz w:val="24"/>
          <w:lang w:eastAsia="zh-CN"/>
        </w:rPr>
      </w:pPr>
      <w:r>
        <w:rPr>
          <w:b/>
          <w:w w:val="95"/>
          <w:sz w:val="24"/>
          <w:lang w:eastAsia="zh-CN"/>
        </w:rPr>
        <w:t>（一）注册</w:t>
      </w:r>
    </w:p>
    <w:p>
      <w:pPr>
        <w:pStyle w:val="5"/>
        <w:spacing w:before="154" w:line="338" w:lineRule="auto"/>
        <w:ind w:right="212" w:firstLine="484"/>
        <w:rPr>
          <w:lang w:eastAsia="zh-CN"/>
        </w:rPr>
      </w:pPr>
      <w:r>
        <w:rPr>
          <w:lang w:eastAsia="zh-CN"/>
        </w:rPr>
        <w:t xml:space="preserve">作品第一完成人登录比赛网站首页，点击导航栏右侧 </w:t>
      </w:r>
      <w:r>
        <w:rPr>
          <w:rFonts w:ascii="Times New Roman" w:hAnsi="Times New Roman" w:eastAsia="Times New Roman"/>
          <w:lang w:eastAsia="zh-CN"/>
        </w:rPr>
        <w:t>“</w:t>
      </w:r>
      <w:r>
        <w:rPr>
          <w:lang w:eastAsia="zh-CN"/>
        </w:rPr>
        <w:t>注册报名</w:t>
      </w:r>
      <w:r>
        <w:rPr>
          <w:rFonts w:ascii="Times New Roman" w:hAnsi="Times New Roman" w:eastAsia="Times New Roman"/>
          <w:lang w:eastAsia="zh-CN"/>
        </w:rPr>
        <w:t>”</w:t>
      </w:r>
      <w:r>
        <w:rPr>
          <w:lang w:eastAsia="zh-CN"/>
        </w:rPr>
        <w:t>，如实填写相关资料，完成注册。</w:t>
      </w:r>
    </w:p>
    <w:p>
      <w:pPr>
        <w:pStyle w:val="4"/>
        <w:spacing w:before="55"/>
        <w:ind w:left="604"/>
        <w:rPr>
          <w:lang w:eastAsia="zh-CN"/>
        </w:rPr>
      </w:pPr>
      <w:r>
        <w:rPr>
          <w:w w:val="95"/>
          <w:lang w:eastAsia="zh-CN"/>
        </w:rPr>
        <w:t>（二）提交参赛作品</w:t>
      </w:r>
    </w:p>
    <w:p>
      <w:pPr>
        <w:pStyle w:val="5"/>
        <w:spacing w:line="338" w:lineRule="auto"/>
        <w:ind w:right="166" w:firstLine="480"/>
        <w:rPr>
          <w:lang w:eastAsia="zh-CN"/>
        </w:rPr>
      </w:pPr>
      <w:r>
        <w:rPr>
          <w:lang w:eastAsia="zh-CN"/>
        </w:rPr>
        <w:t>登录后按照系统提示选择</w:t>
      </w:r>
      <w:r>
        <w:rPr>
          <w:rFonts w:ascii="Times New Roman" w:hAnsi="Times New Roman" w:eastAsia="Times New Roman"/>
          <w:lang w:eastAsia="zh-CN"/>
        </w:rPr>
        <w:t>“</w:t>
      </w:r>
      <w:r>
        <w:rPr>
          <w:rFonts w:hint="eastAsia"/>
          <w:spacing w:val="-30"/>
          <w:lang w:eastAsia="zh-CN"/>
        </w:rPr>
        <w:t>第二届</w:t>
      </w:r>
      <w:r>
        <w:rPr>
          <w:rFonts w:ascii="Times New Roman" w:hAnsi="Times New Roman" w:eastAsia="Times New Roman"/>
          <w:spacing w:val="-9"/>
          <w:lang w:eastAsia="zh-CN"/>
        </w:rPr>
        <w:t>‘</w:t>
      </w:r>
      <w:r>
        <w:rPr>
          <w:lang w:eastAsia="zh-CN"/>
        </w:rPr>
        <w:t>泰盟杯</w:t>
      </w:r>
      <w:r>
        <w:rPr>
          <w:rFonts w:ascii="Times New Roman" w:hAnsi="Times New Roman" w:eastAsia="Times New Roman"/>
          <w:lang w:eastAsia="zh-CN"/>
        </w:rPr>
        <w:t>’</w:t>
      </w:r>
      <w:r>
        <w:rPr>
          <w:lang w:eastAsia="zh-CN"/>
        </w:rPr>
        <w:t>全国高等学校人体生理学教</w:t>
      </w:r>
      <w:r>
        <w:rPr>
          <w:spacing w:val="-1"/>
          <w:lang w:eastAsia="zh-CN"/>
        </w:rPr>
        <w:t>师教学大赛</w:t>
      </w:r>
      <w:r>
        <w:rPr>
          <w:rFonts w:ascii="Times New Roman" w:hAnsi="Times New Roman" w:eastAsia="Times New Roman"/>
          <w:lang w:eastAsia="zh-CN"/>
        </w:rPr>
        <w:t>”</w:t>
      </w:r>
      <w:r>
        <w:rPr>
          <w:lang w:eastAsia="zh-CN"/>
        </w:rPr>
        <w:t>上传提交参赛作品。</w:t>
      </w:r>
    </w:p>
    <w:p>
      <w:pPr>
        <w:pStyle w:val="4"/>
        <w:spacing w:before="26"/>
        <w:rPr>
          <w:lang w:eastAsia="zh-CN"/>
        </w:rPr>
      </w:pPr>
      <w:r>
        <w:rPr>
          <w:w w:val="95"/>
          <w:lang w:eastAsia="zh-CN"/>
        </w:rPr>
        <w:t>（三）时间安排</w:t>
      </w:r>
    </w:p>
    <w:p>
      <w:pPr>
        <w:spacing w:before="153"/>
        <w:ind w:left="604"/>
        <w:rPr>
          <w:sz w:val="24"/>
          <w:lang w:eastAsia="zh-CN"/>
        </w:rPr>
      </w:pPr>
      <w:r>
        <w:rPr>
          <w:rFonts w:ascii="Times New Roman" w:eastAsia="Times New Roman"/>
          <w:sz w:val="24"/>
          <w:lang w:eastAsia="zh-CN"/>
        </w:rPr>
        <w:t>1.</w:t>
      </w:r>
      <w:r>
        <w:rPr>
          <w:sz w:val="24"/>
          <w:lang w:eastAsia="zh-CN"/>
        </w:rPr>
        <w:t xml:space="preserve">请参赛教师于 </w:t>
      </w:r>
      <w:r>
        <w:rPr>
          <w:rFonts w:ascii="Times New Roman" w:eastAsia="Times New Roman"/>
          <w:b/>
          <w:sz w:val="24"/>
          <w:lang w:eastAsia="zh-CN"/>
        </w:rPr>
        <w:t>5</w:t>
      </w:r>
      <w:r>
        <w:rPr>
          <w:rFonts w:hint="eastAsia" w:ascii="Times New Roman" w:eastAsia="Times New Roman"/>
          <w:b/>
          <w:sz w:val="24"/>
          <w:lang w:eastAsia="zh-CN"/>
        </w:rPr>
        <w:t xml:space="preserve"> </w:t>
      </w:r>
      <w:r>
        <w:rPr>
          <w:b/>
          <w:sz w:val="24"/>
          <w:lang w:eastAsia="zh-CN"/>
        </w:rPr>
        <w:t>月</w:t>
      </w:r>
      <w:r>
        <w:rPr>
          <w:rFonts w:ascii="Times New Roman" w:eastAsia="Times New Roman"/>
          <w:b/>
          <w:sz w:val="24"/>
          <w:lang w:eastAsia="zh-CN"/>
        </w:rPr>
        <w:t>30</w:t>
      </w:r>
      <w:r>
        <w:rPr>
          <w:rFonts w:hint="eastAsia" w:ascii="Times New Roman" w:eastAsia="Times New Roman"/>
          <w:b/>
          <w:sz w:val="24"/>
          <w:lang w:eastAsia="zh-CN"/>
        </w:rPr>
        <w:t xml:space="preserve"> </w:t>
      </w:r>
      <w:r>
        <w:rPr>
          <w:b/>
          <w:sz w:val="24"/>
          <w:lang w:eastAsia="zh-CN"/>
        </w:rPr>
        <w:t>日前完成作品提交</w:t>
      </w:r>
      <w:r>
        <w:rPr>
          <w:sz w:val="24"/>
          <w:lang w:eastAsia="zh-CN"/>
        </w:rPr>
        <w:t>。</w:t>
      </w:r>
    </w:p>
    <w:p>
      <w:pPr>
        <w:spacing w:before="18" w:line="338" w:lineRule="auto"/>
        <w:ind w:left="120" w:right="308" w:firstLine="484"/>
        <w:rPr>
          <w:sz w:val="24"/>
          <w:lang w:eastAsia="zh-CN"/>
        </w:rPr>
      </w:pPr>
      <w:r>
        <w:rPr>
          <w:rFonts w:ascii="Times New Roman" w:eastAsia="Times New Roman"/>
          <w:sz w:val="24"/>
          <w:lang w:eastAsia="zh-CN"/>
        </w:rPr>
        <w:t>2. 202</w:t>
      </w:r>
      <w:r>
        <w:rPr>
          <w:rFonts w:hint="eastAsia" w:ascii="Times New Roman" w:eastAsia="Times New Roman"/>
          <w:sz w:val="24"/>
          <w:lang w:val="en-US" w:eastAsia="zh-CN"/>
        </w:rPr>
        <w:t>4</w:t>
      </w:r>
      <w:r>
        <w:rPr>
          <w:rFonts w:hint="eastAsia" w:ascii="Times New Roman" w:eastAsia="Times New Roman"/>
          <w:sz w:val="24"/>
          <w:lang w:eastAsia="zh-CN"/>
        </w:rPr>
        <w:t xml:space="preserve"> </w:t>
      </w:r>
      <w:r>
        <w:rPr>
          <w:spacing w:val="-30"/>
          <w:sz w:val="24"/>
          <w:lang w:eastAsia="zh-CN"/>
        </w:rPr>
        <w:t xml:space="preserve">年 </w:t>
      </w:r>
      <w:r>
        <w:rPr>
          <w:rFonts w:ascii="Times New Roman" w:eastAsia="Times New Roman"/>
          <w:sz w:val="24"/>
          <w:lang w:eastAsia="zh-CN"/>
        </w:rPr>
        <w:t>6</w:t>
      </w:r>
      <w:r>
        <w:rPr>
          <w:rFonts w:hint="eastAsia" w:ascii="Times New Roman" w:eastAsia="Times New Roman"/>
          <w:sz w:val="24"/>
          <w:lang w:eastAsia="zh-CN"/>
        </w:rPr>
        <w:t xml:space="preserve"> </w:t>
      </w:r>
      <w:r>
        <w:rPr>
          <w:spacing w:val="-3"/>
          <w:sz w:val="24"/>
          <w:lang w:eastAsia="zh-CN"/>
        </w:rPr>
        <w:t>月主办方组织专家评选出获奖作品，并计划于</w:t>
      </w:r>
      <w:r>
        <w:rPr>
          <w:rFonts w:ascii="Times New Roman" w:eastAsia="Times New Roman"/>
          <w:sz w:val="24"/>
          <w:lang w:eastAsia="zh-CN"/>
        </w:rPr>
        <w:t xml:space="preserve">7 </w:t>
      </w:r>
      <w:r>
        <w:rPr>
          <w:sz w:val="24"/>
          <w:lang w:eastAsia="zh-CN"/>
        </w:rPr>
        <w:t>月在福州进行</w:t>
      </w:r>
      <w:r>
        <w:rPr>
          <w:w w:val="95"/>
          <w:sz w:val="24"/>
          <w:lang w:eastAsia="zh-CN"/>
        </w:rPr>
        <w:t>颁奖（</w:t>
      </w:r>
      <w:r>
        <w:rPr>
          <w:b/>
          <w:w w:val="95"/>
          <w:sz w:val="24"/>
          <w:lang w:eastAsia="zh-CN"/>
        </w:rPr>
        <w:t>注：获奖作者不参加现场颁奖的仅颁发获奖证书</w:t>
      </w:r>
      <w:r>
        <w:rPr>
          <w:w w:val="95"/>
          <w:sz w:val="24"/>
          <w:lang w:eastAsia="zh-CN"/>
        </w:rPr>
        <w:t>）。</w:t>
      </w:r>
    </w:p>
    <w:p>
      <w:pPr>
        <w:pStyle w:val="4"/>
        <w:spacing w:before="55"/>
        <w:rPr>
          <w:rFonts w:ascii="黑体" w:eastAsia="黑体"/>
          <w:lang w:eastAsia="zh-CN"/>
        </w:rPr>
      </w:pPr>
      <w:r>
        <w:rPr>
          <w:rFonts w:hint="eastAsia" w:ascii="黑体" w:eastAsia="黑体"/>
          <w:w w:val="95"/>
          <w:lang w:eastAsia="zh-CN"/>
        </w:rPr>
        <w:t>五、比赛内容和要求</w:t>
      </w:r>
    </w:p>
    <w:p>
      <w:pPr>
        <w:spacing w:before="154"/>
        <w:ind w:left="604"/>
        <w:rPr>
          <w:b/>
          <w:sz w:val="24"/>
          <w:lang w:eastAsia="zh-CN"/>
        </w:rPr>
      </w:pPr>
      <w:r>
        <w:rPr>
          <w:b/>
          <w:w w:val="95"/>
          <w:sz w:val="24"/>
          <w:lang w:eastAsia="zh-CN"/>
        </w:rPr>
        <w:t>（一）比赛内容</w:t>
      </w:r>
    </w:p>
    <w:p>
      <w:pPr>
        <w:pStyle w:val="5"/>
        <w:spacing w:before="50" w:line="352" w:lineRule="auto"/>
        <w:ind w:right="237" w:firstLine="480"/>
        <w:jc w:val="both"/>
        <w:rPr>
          <w:spacing w:val="-2"/>
          <w:lang w:eastAsia="zh-CN"/>
        </w:rPr>
      </w:pPr>
      <w:bookmarkStart w:id="7" w:name="1.理论教学赛道：参赛教师针对人体生理学课程教学的重点和难点选择某个知识点（20"/>
      <w:bookmarkEnd w:id="7"/>
      <w:r>
        <w:rPr>
          <w:rFonts w:ascii="Times New Roman" w:eastAsia="Times New Roman"/>
          <w:b/>
          <w:lang w:eastAsia="zh-CN"/>
        </w:rPr>
        <w:t>1.</w:t>
      </w:r>
      <w:r>
        <w:rPr>
          <w:rFonts w:hint="eastAsia" w:ascii="Times New Roman" w:eastAsia="Times New Roman"/>
          <w:b/>
          <w:lang w:eastAsia="zh-CN"/>
        </w:rPr>
        <w:t>英语</w:t>
      </w:r>
      <w:r>
        <w:rPr>
          <w:b/>
          <w:spacing w:val="-6"/>
          <w:lang w:eastAsia="zh-CN"/>
        </w:rPr>
        <w:t>理论</w:t>
      </w:r>
      <w:r>
        <w:rPr>
          <w:rFonts w:hint="eastAsia" w:ascii="Times New Roman" w:eastAsia="Times New Roman"/>
          <w:b/>
          <w:lang w:eastAsia="zh-CN"/>
        </w:rPr>
        <w:t>教学赛道：</w:t>
      </w:r>
      <w:r>
        <w:rPr>
          <w:rFonts w:hint="eastAsia"/>
          <w:spacing w:val="-11"/>
          <w:lang w:eastAsia="zh-CN"/>
        </w:rPr>
        <w:t>旨在通过比赛探索生理学英</w:t>
      </w:r>
      <w:r>
        <w:rPr>
          <w:rFonts w:hint="eastAsia"/>
          <w:spacing w:val="-2"/>
          <w:lang w:eastAsia="zh-CN"/>
        </w:rPr>
        <w:t>语教学改革与创新，提高生理学英语教学质量，加强专业英语师资队伍建设，打造“中国金课”。</w:t>
      </w:r>
      <w:r>
        <w:rPr>
          <w:spacing w:val="-5"/>
          <w:lang w:eastAsia="zh-CN"/>
        </w:rPr>
        <w:t>本赛道征集</w:t>
      </w:r>
      <w:r>
        <w:rPr>
          <w:lang w:eastAsia="zh-CN"/>
        </w:rPr>
        <w:t>人体生理学课程</w:t>
      </w:r>
      <w:r>
        <w:rPr>
          <w:rFonts w:hint="eastAsia"/>
          <w:lang w:eastAsia="zh-CN"/>
        </w:rPr>
        <w:t>全英教学微课</w:t>
      </w:r>
      <w:r>
        <w:rPr>
          <w:spacing w:val="-9"/>
          <w:lang w:eastAsia="zh-CN"/>
        </w:rPr>
        <w:t>。</w:t>
      </w:r>
      <w:r>
        <w:rPr>
          <w:lang w:eastAsia="zh-CN"/>
        </w:rPr>
        <w:t>参赛教师针对人体生理学课程教学的重点和难点选择某个</w:t>
      </w:r>
      <w:r>
        <w:rPr>
          <w:spacing w:val="-4"/>
          <w:lang w:eastAsia="zh-CN"/>
        </w:rPr>
        <w:t>知识点，并注意将课程思政内容有机融入教学过程，充分合理运用各种</w:t>
      </w:r>
      <w:r>
        <w:rPr>
          <w:spacing w:val="-9"/>
          <w:lang w:eastAsia="zh-CN"/>
        </w:rPr>
        <w:t xml:space="preserve">现代教育技术手段及设备。请提交时长 </w:t>
      </w:r>
      <w:r>
        <w:rPr>
          <w:rFonts w:ascii="Times New Roman" w:eastAsia="Times New Roman"/>
          <w:lang w:eastAsia="zh-CN"/>
        </w:rPr>
        <w:t xml:space="preserve">8 </w:t>
      </w:r>
      <w:r>
        <w:rPr>
          <w:spacing w:val="-30"/>
          <w:lang w:eastAsia="zh-CN"/>
        </w:rPr>
        <w:t xml:space="preserve">至 </w:t>
      </w:r>
      <w:r>
        <w:rPr>
          <w:rFonts w:ascii="Times New Roman" w:eastAsia="Times New Roman"/>
          <w:lang w:eastAsia="zh-CN"/>
        </w:rPr>
        <w:t xml:space="preserve">15 min </w:t>
      </w:r>
      <w:r>
        <w:rPr>
          <w:spacing w:val="-4"/>
          <w:lang w:eastAsia="zh-CN"/>
        </w:rPr>
        <w:t>的微课</w:t>
      </w:r>
      <w:bookmarkStart w:id="10" w:name="_GoBack"/>
      <w:bookmarkEnd w:id="10"/>
      <w:r>
        <w:rPr>
          <w:spacing w:val="-4"/>
          <w:lang w:eastAsia="zh-CN"/>
        </w:rPr>
        <w:t>视频、教学设计方案、</w:t>
      </w:r>
      <w:r>
        <w:rPr>
          <w:rFonts w:hint="eastAsia"/>
          <w:spacing w:val="-4"/>
          <w:lang w:eastAsia="zh-CN"/>
        </w:rPr>
        <w:t>全英</w:t>
      </w:r>
      <w:r>
        <w:rPr>
          <w:spacing w:val="-4"/>
          <w:lang w:eastAsia="zh-CN"/>
        </w:rPr>
        <w:t>教学课件。</w:t>
      </w:r>
    </w:p>
    <w:p>
      <w:pPr>
        <w:pStyle w:val="5"/>
        <w:spacing w:before="46" w:line="343" w:lineRule="auto"/>
        <w:ind w:right="130" w:firstLine="480"/>
        <w:rPr>
          <w:lang w:eastAsia="zh-CN"/>
        </w:rPr>
      </w:pPr>
      <w:bookmarkStart w:id="8" w:name="2.教学技术赛道：探索未来高等学校教育教学的“新形态”，数字化教学技术是做合格教"/>
      <w:bookmarkEnd w:id="8"/>
      <w:r>
        <w:rPr>
          <w:rFonts w:ascii="Times New Roman" w:hAnsi="Times New Roman" w:eastAsia="Times New Roman"/>
          <w:b/>
          <w:lang w:eastAsia="zh-CN"/>
        </w:rPr>
        <w:t>2.</w:t>
      </w:r>
      <w:r>
        <w:rPr>
          <w:b/>
          <w:spacing w:val="-1"/>
          <w:lang w:eastAsia="zh-CN"/>
        </w:rPr>
        <w:t>教学技术赛道：</w:t>
      </w:r>
      <w:r>
        <w:rPr>
          <w:lang w:eastAsia="zh-CN"/>
        </w:rPr>
        <w:t>探索未来高等学校教育教学的</w:t>
      </w:r>
      <w:r>
        <w:rPr>
          <w:rFonts w:ascii="Times New Roman" w:hAnsi="Times New Roman" w:eastAsia="Times New Roman"/>
          <w:lang w:eastAsia="zh-CN"/>
        </w:rPr>
        <w:t>“</w:t>
      </w:r>
      <w:r>
        <w:rPr>
          <w:lang w:eastAsia="zh-CN"/>
        </w:rPr>
        <w:t>新形态</w:t>
      </w:r>
      <w:r>
        <w:rPr>
          <w:rFonts w:ascii="Times New Roman" w:hAnsi="Times New Roman" w:eastAsia="Times New Roman"/>
          <w:spacing w:val="-3"/>
          <w:lang w:eastAsia="zh-CN"/>
        </w:rPr>
        <w:t>”</w:t>
      </w:r>
      <w:r>
        <w:rPr>
          <w:spacing w:val="-2"/>
          <w:lang w:eastAsia="zh-CN"/>
        </w:rPr>
        <w:t>，数字化教学技术是做合格教师必备的</w:t>
      </w:r>
      <w:r>
        <w:rPr>
          <w:rFonts w:hint="eastAsia" w:ascii="Times New Roman" w:hAnsi="Times New Roman" w:eastAsia="Times New Roman"/>
          <w:spacing w:val="-2"/>
          <w:lang w:eastAsia="zh-CN"/>
        </w:rPr>
        <w:t>“</w:t>
      </w:r>
      <w:r>
        <w:rPr>
          <w:spacing w:val="-2"/>
          <w:lang w:eastAsia="zh-CN"/>
        </w:rPr>
        <w:t>看家本领</w:t>
      </w:r>
      <w:r>
        <w:rPr>
          <w:rFonts w:ascii="Times New Roman" w:hAnsi="Times New Roman" w:eastAsia="Times New Roman"/>
          <w:spacing w:val="-34"/>
          <w:lang w:eastAsia="zh-CN"/>
        </w:rPr>
        <w:t>”</w:t>
      </w:r>
      <w:r>
        <w:rPr>
          <w:spacing w:val="-11"/>
          <w:lang w:eastAsia="zh-CN"/>
        </w:rPr>
        <w:t>，是新的教育生产力、新时代的</w:t>
      </w:r>
      <w:r>
        <w:rPr>
          <w:rFonts w:ascii="Times New Roman" w:hAnsi="Times New Roman" w:eastAsia="Times New Roman"/>
          <w:lang w:eastAsia="zh-CN"/>
        </w:rPr>
        <w:t>“</w:t>
      </w:r>
      <w:r>
        <w:rPr>
          <w:lang w:eastAsia="zh-CN"/>
        </w:rPr>
        <w:t>黑板</w:t>
      </w:r>
      <w:r>
        <w:rPr>
          <w:rFonts w:ascii="Times New Roman" w:hAnsi="Times New Roman" w:eastAsia="Times New Roman"/>
          <w:lang w:eastAsia="zh-CN"/>
        </w:rPr>
        <w:t>”</w:t>
      </w:r>
      <w:r>
        <w:rPr>
          <w:lang w:eastAsia="zh-CN"/>
        </w:rPr>
        <w:t>与</w:t>
      </w:r>
      <w:r>
        <w:rPr>
          <w:rFonts w:ascii="Times New Roman" w:hAnsi="Times New Roman" w:eastAsia="Times New Roman"/>
          <w:lang w:eastAsia="zh-CN"/>
        </w:rPr>
        <w:t>“</w:t>
      </w:r>
      <w:r>
        <w:rPr>
          <w:lang w:eastAsia="zh-CN"/>
        </w:rPr>
        <w:t>粉笔</w:t>
      </w:r>
      <w:r>
        <w:rPr>
          <w:rFonts w:ascii="Times New Roman" w:hAnsi="Times New Roman" w:eastAsia="Times New Roman"/>
          <w:lang w:eastAsia="zh-CN"/>
        </w:rPr>
        <w:t>”</w:t>
      </w:r>
      <w:r>
        <w:rPr>
          <w:lang w:eastAsia="zh-CN"/>
        </w:rPr>
        <w:t xml:space="preserve">， </w:t>
      </w:r>
      <w:r>
        <w:rPr>
          <w:spacing w:val="-5"/>
          <w:lang w:eastAsia="zh-CN"/>
        </w:rPr>
        <w:t>本赛道征集充分应用数字化教学技术，创作反映生理学理论教学的重点、难点和新进展的动画或微视频。请提交动画或微视频及创作理念说明。</w:t>
      </w:r>
    </w:p>
    <w:p>
      <w:pPr>
        <w:pStyle w:val="5"/>
        <w:spacing w:before="50" w:line="352" w:lineRule="auto"/>
        <w:ind w:right="237" w:firstLine="480"/>
        <w:jc w:val="both"/>
        <w:rPr>
          <w:spacing w:val="-15"/>
          <w:lang w:eastAsia="zh-CN"/>
        </w:rPr>
      </w:pPr>
      <w:bookmarkStart w:id="9" w:name="3.创新实验赛道：生理学是一门实验性学科，其所有的理论知识都来源于实验。经典实验"/>
      <w:bookmarkEnd w:id="9"/>
      <w:r>
        <w:rPr>
          <w:rFonts w:ascii="Times New Roman" w:eastAsia="Times New Roman"/>
          <w:b/>
          <w:lang w:eastAsia="zh-CN"/>
        </w:rPr>
        <w:t>3.</w:t>
      </w:r>
      <w:r>
        <w:rPr>
          <w:b/>
          <w:spacing w:val="-3"/>
          <w:lang w:eastAsia="zh-CN"/>
        </w:rPr>
        <w:t>创新实验赛道：</w:t>
      </w:r>
      <w:r>
        <w:rPr>
          <w:spacing w:val="-2"/>
          <w:lang w:eastAsia="zh-CN"/>
        </w:rPr>
        <w:t>生理学是一门实验性学科，其理论知识都来源于实</w:t>
      </w:r>
      <w:r>
        <w:rPr>
          <w:spacing w:val="-11"/>
          <w:lang w:eastAsia="zh-CN"/>
        </w:rPr>
        <w:t>验。经典实验重新演绎和新技术应用于实验教学是提高生理学实验教学质量的重</w:t>
      </w:r>
      <w:r>
        <w:rPr>
          <w:spacing w:val="-12"/>
          <w:lang w:eastAsia="zh-CN"/>
        </w:rPr>
        <w:t>要环节。本赛道以经典实验重现、新技术在实验教学中应用为主题，征集创新实</w:t>
      </w:r>
      <w:r>
        <w:rPr>
          <w:spacing w:val="-15"/>
          <w:lang w:eastAsia="zh-CN"/>
        </w:rPr>
        <w:t>验或虚拟仿真实验。请提交创新实验微视频或虚拟仿真实验链接</w:t>
      </w:r>
      <w:r>
        <w:rPr>
          <w:rFonts w:hint="eastAsia"/>
          <w:spacing w:val="-15"/>
          <w:lang w:eastAsia="zh-CN"/>
        </w:rPr>
        <w:t>，</w:t>
      </w:r>
      <w:r>
        <w:rPr>
          <w:spacing w:val="-15"/>
          <w:lang w:eastAsia="zh-CN"/>
        </w:rPr>
        <w:t>配套创新实验设计</w:t>
      </w:r>
      <w:r>
        <w:rPr>
          <w:rFonts w:hint="eastAsia"/>
          <w:spacing w:val="-15"/>
          <w:lang w:eastAsia="zh-CN"/>
        </w:rPr>
        <w:t>书</w:t>
      </w:r>
      <w:r>
        <w:rPr>
          <w:spacing w:val="-15"/>
          <w:lang w:eastAsia="zh-CN"/>
        </w:rPr>
        <w:t>及多媒体教学课件。</w:t>
      </w:r>
    </w:p>
    <w:p>
      <w:pPr>
        <w:pStyle w:val="5"/>
        <w:spacing w:before="50" w:line="352" w:lineRule="auto"/>
        <w:ind w:right="237" w:firstLine="480"/>
        <w:jc w:val="both"/>
        <w:rPr>
          <w:spacing w:val="-2"/>
          <w:lang w:eastAsia="zh-CN"/>
        </w:rPr>
      </w:pPr>
      <w:r>
        <w:rPr>
          <w:rFonts w:hint="eastAsia" w:ascii="Times New Roman" w:eastAsia="Times New Roman"/>
          <w:b/>
          <w:lang w:eastAsia="zh-CN"/>
        </w:rPr>
        <w:t>4.课程思政案例赛道：</w:t>
      </w:r>
      <w:r>
        <w:rPr>
          <w:rFonts w:hint="eastAsia"/>
          <w:spacing w:val="-2"/>
          <w:lang w:eastAsia="zh-CN"/>
        </w:rPr>
        <w:t>推进生理学课程思政建设，切实提高课程育人实效，本赛道</w:t>
      </w:r>
      <w:r>
        <w:rPr>
          <w:spacing w:val="-5"/>
          <w:lang w:eastAsia="zh-CN"/>
        </w:rPr>
        <w:t>征集</w:t>
      </w:r>
      <w:r>
        <w:rPr>
          <w:lang w:eastAsia="zh-CN"/>
        </w:rPr>
        <w:t>人体生理学课程</w:t>
      </w:r>
      <w:r>
        <w:rPr>
          <w:rFonts w:hint="eastAsia"/>
          <w:lang w:eastAsia="zh-CN"/>
        </w:rPr>
        <w:t>思政案例</w:t>
      </w:r>
      <w:r>
        <w:rPr>
          <w:spacing w:val="-9"/>
          <w:lang w:eastAsia="zh-CN"/>
        </w:rPr>
        <w:t>。请</w:t>
      </w:r>
      <w:r>
        <w:rPr>
          <w:rFonts w:hint="eastAsia"/>
          <w:spacing w:val="-9"/>
          <w:lang w:eastAsia="zh-CN"/>
        </w:rPr>
        <w:t>按附件格式提交课程思政案例。</w:t>
      </w:r>
    </w:p>
    <w:p>
      <w:pPr>
        <w:pStyle w:val="4"/>
        <w:spacing w:before="40"/>
        <w:ind w:left="604"/>
        <w:rPr>
          <w:lang w:eastAsia="zh-CN"/>
        </w:rPr>
      </w:pPr>
      <w:r>
        <w:rPr>
          <w:w w:val="95"/>
          <w:lang w:eastAsia="zh-CN"/>
        </w:rPr>
        <w:t>（二）比赛要求</w:t>
      </w:r>
    </w:p>
    <w:p>
      <w:pPr>
        <w:pStyle w:val="5"/>
        <w:spacing w:before="135" w:line="348" w:lineRule="auto"/>
        <w:ind w:right="237" w:firstLine="480"/>
        <w:jc w:val="both"/>
        <w:rPr>
          <w:rFonts w:ascii="Times New Roman" w:eastAsia="Times New Roman"/>
          <w:b/>
          <w:lang w:eastAsia="zh-CN"/>
        </w:rPr>
      </w:pPr>
      <w:r>
        <w:rPr>
          <w:rFonts w:hint="eastAsia" w:ascii="Times New Roman" w:eastAsia="Times New Roman"/>
          <w:b/>
          <w:lang w:eastAsia="zh-CN"/>
        </w:rPr>
        <w:t>1.</w:t>
      </w:r>
      <w:r>
        <w:rPr>
          <w:rFonts w:ascii="Times New Roman" w:eastAsia="Times New Roman"/>
          <w:b/>
          <w:lang w:eastAsia="zh-CN"/>
        </w:rPr>
        <w:t>参赛作品及配套材料不得出现参赛者姓名、单位</w:t>
      </w:r>
      <w:r>
        <w:rPr>
          <w:rFonts w:hint="eastAsia" w:ascii="Times New Roman" w:eastAsia="Times New Roman"/>
          <w:b/>
          <w:lang w:eastAsia="zh-CN"/>
        </w:rPr>
        <w:t>、校徽、服装标识</w:t>
      </w:r>
      <w:r>
        <w:rPr>
          <w:rFonts w:ascii="Times New Roman" w:eastAsia="Times New Roman"/>
          <w:b/>
          <w:lang w:eastAsia="zh-CN"/>
        </w:rPr>
        <w:t>等个人信息。</w:t>
      </w:r>
    </w:p>
    <w:p>
      <w:pPr>
        <w:pStyle w:val="5"/>
        <w:spacing w:before="135" w:line="348" w:lineRule="auto"/>
        <w:ind w:right="237" w:firstLine="480"/>
        <w:jc w:val="both"/>
        <w:rPr>
          <w:lang w:eastAsia="zh-CN"/>
        </w:rPr>
      </w:pPr>
      <w:r>
        <w:rPr>
          <w:rFonts w:ascii="Times New Roman" w:eastAsia="Times New Roman"/>
          <w:b/>
          <w:lang w:eastAsia="zh-CN"/>
        </w:rPr>
        <w:t>2.</w:t>
      </w:r>
      <w:r>
        <w:rPr>
          <w:b/>
          <w:spacing w:val="-7"/>
          <w:lang w:eastAsia="zh-CN"/>
        </w:rPr>
        <w:t>微视频：</w:t>
      </w:r>
      <w:r>
        <w:rPr>
          <w:spacing w:val="-8"/>
          <w:lang w:eastAsia="zh-CN"/>
        </w:rPr>
        <w:t xml:space="preserve">视频时长不超过 </w:t>
      </w:r>
      <w:r>
        <w:rPr>
          <w:rFonts w:ascii="Times New Roman" w:eastAsia="Times New Roman"/>
          <w:lang w:eastAsia="zh-CN"/>
        </w:rPr>
        <w:t xml:space="preserve">15 </w:t>
      </w:r>
      <w:r>
        <w:rPr>
          <w:rFonts w:ascii="Times New Roman" w:eastAsia="Times New Roman"/>
          <w:spacing w:val="-8"/>
          <w:lang w:eastAsia="zh-CN"/>
        </w:rPr>
        <w:t>min</w:t>
      </w:r>
      <w:r>
        <w:rPr>
          <w:spacing w:val="-13"/>
          <w:lang w:eastAsia="zh-CN"/>
        </w:rPr>
        <w:t xml:space="preserve">，视频大小 </w:t>
      </w:r>
      <w:r>
        <w:rPr>
          <w:rFonts w:ascii="Times New Roman" w:eastAsia="Times New Roman"/>
          <w:lang w:eastAsia="zh-CN"/>
        </w:rPr>
        <w:t xml:space="preserve">500 M </w:t>
      </w:r>
      <w:r>
        <w:rPr>
          <w:spacing w:val="-5"/>
          <w:lang w:eastAsia="zh-CN"/>
        </w:rPr>
        <w:t>以下。视频图像清晰稳</w:t>
      </w:r>
      <w:r>
        <w:rPr>
          <w:spacing w:val="-11"/>
          <w:lang w:eastAsia="zh-CN"/>
        </w:rPr>
        <w:t>定、构图合理、声音清楚，主要教学内容最好应配有字幕提示。</w:t>
      </w:r>
      <w:r>
        <w:rPr>
          <w:rFonts w:hint="eastAsia"/>
          <w:lang w:eastAsia="zh-CN"/>
        </w:rPr>
        <w:t>参加英语</w:t>
      </w:r>
      <w:r>
        <w:rPr>
          <w:lang w:eastAsia="zh-CN"/>
        </w:rPr>
        <w:t>理论</w:t>
      </w:r>
      <w:r>
        <w:rPr>
          <w:rFonts w:hint="eastAsia"/>
          <w:lang w:eastAsia="zh-CN"/>
        </w:rPr>
        <w:t>教学赛道的作品，要求全英文讲述、英文字幕。</w:t>
      </w:r>
      <w:r>
        <w:rPr>
          <w:spacing w:val="-11"/>
          <w:lang w:eastAsia="zh-CN"/>
        </w:rPr>
        <w:t>技术参数等具体</w:t>
      </w:r>
      <w:r>
        <w:rPr>
          <w:rFonts w:hint="eastAsia"/>
          <w:spacing w:val="-20"/>
          <w:lang w:eastAsia="zh-CN"/>
        </w:rPr>
        <w:t>参考</w:t>
      </w:r>
      <w:r>
        <w:rPr>
          <w:spacing w:val="-20"/>
          <w:lang w:eastAsia="zh-CN"/>
        </w:rPr>
        <w:t>附件</w:t>
      </w:r>
      <w:r>
        <w:rPr>
          <w:rFonts w:hint="eastAsia"/>
          <w:spacing w:val="-20"/>
          <w:lang w:eastAsia="zh-CN"/>
        </w:rPr>
        <w:t>1</w:t>
      </w:r>
      <w:r>
        <w:rPr>
          <w:lang w:eastAsia="zh-CN"/>
        </w:rPr>
        <w:t>。</w:t>
      </w:r>
    </w:p>
    <w:p>
      <w:pPr>
        <w:pStyle w:val="5"/>
        <w:spacing w:before="16" w:line="338" w:lineRule="auto"/>
        <w:ind w:right="308" w:firstLine="480"/>
        <w:rPr>
          <w:lang w:eastAsia="zh-CN"/>
        </w:rPr>
      </w:pPr>
      <w:r>
        <w:rPr>
          <w:rFonts w:hint="eastAsia" w:ascii="Times New Roman" w:eastAsia="Times New Roman"/>
          <w:b/>
          <w:lang w:eastAsia="zh-CN"/>
        </w:rPr>
        <w:t>3</w:t>
      </w:r>
      <w:r>
        <w:rPr>
          <w:rFonts w:ascii="Times New Roman" w:eastAsia="Times New Roman"/>
          <w:b/>
          <w:lang w:eastAsia="zh-CN"/>
        </w:rPr>
        <w:t>.</w:t>
      </w:r>
      <w:r>
        <w:rPr>
          <w:b/>
          <w:spacing w:val="-4"/>
          <w:lang w:eastAsia="zh-CN"/>
        </w:rPr>
        <w:t>多媒体教学课件：</w:t>
      </w:r>
      <w:r>
        <w:rPr>
          <w:spacing w:val="-16"/>
          <w:lang w:eastAsia="zh-CN"/>
        </w:rPr>
        <w:t xml:space="preserve">限定为 </w:t>
      </w:r>
      <w:r>
        <w:rPr>
          <w:rFonts w:ascii="Times New Roman" w:eastAsia="Times New Roman"/>
          <w:lang w:eastAsia="zh-CN"/>
        </w:rPr>
        <w:t xml:space="preserve">PPT </w:t>
      </w:r>
      <w:r>
        <w:rPr>
          <w:spacing w:val="-9"/>
          <w:lang w:eastAsia="zh-CN"/>
        </w:rPr>
        <w:t>格式，要求围绕教学目标，反映主要教学内容，与教学视频合理搭配，单独提交。</w:t>
      </w:r>
      <w:r>
        <w:rPr>
          <w:rFonts w:hint="eastAsia"/>
          <w:lang w:eastAsia="zh-CN"/>
        </w:rPr>
        <w:t>参加英语</w:t>
      </w:r>
      <w:r>
        <w:rPr>
          <w:lang w:eastAsia="zh-CN"/>
        </w:rPr>
        <w:t>理论</w:t>
      </w:r>
      <w:r>
        <w:rPr>
          <w:rFonts w:hint="eastAsia"/>
          <w:lang w:eastAsia="zh-CN"/>
        </w:rPr>
        <w:t>教学赛道的作品，要求提交全英多媒体教学课件。</w:t>
      </w:r>
    </w:p>
    <w:p>
      <w:pPr>
        <w:pStyle w:val="5"/>
        <w:spacing w:before="55" w:line="348" w:lineRule="auto"/>
        <w:ind w:right="308" w:firstLine="480"/>
        <w:rPr>
          <w:lang w:eastAsia="zh-CN"/>
        </w:rPr>
      </w:pPr>
      <w:r>
        <w:rPr>
          <w:rFonts w:hint="eastAsia" w:ascii="Times New Roman" w:eastAsia="Times New Roman"/>
          <w:b/>
          <w:lang w:eastAsia="zh-CN"/>
        </w:rPr>
        <w:t>4</w:t>
      </w:r>
      <w:r>
        <w:rPr>
          <w:rFonts w:ascii="Times New Roman" w:eastAsia="Times New Roman"/>
          <w:b/>
          <w:lang w:eastAsia="zh-CN"/>
        </w:rPr>
        <w:t>.</w:t>
      </w:r>
      <w:r>
        <w:rPr>
          <w:b/>
          <w:spacing w:val="-12"/>
          <w:lang w:eastAsia="zh-CN"/>
        </w:rPr>
        <w:t>教学设计：</w:t>
      </w:r>
      <w:r>
        <w:rPr>
          <w:spacing w:val="-16"/>
          <w:lang w:eastAsia="zh-CN"/>
        </w:rPr>
        <w:t xml:space="preserve">限定为 </w:t>
      </w:r>
      <w:r>
        <w:rPr>
          <w:rFonts w:ascii="Times New Roman" w:eastAsia="Times New Roman"/>
          <w:lang w:eastAsia="zh-CN"/>
        </w:rPr>
        <w:t>PDF</w:t>
      </w:r>
      <w:r>
        <w:rPr>
          <w:rFonts w:ascii="Times New Roman" w:eastAsia="Times New Roman"/>
          <w:spacing w:val="-3"/>
          <w:lang w:eastAsia="zh-CN"/>
        </w:rPr>
        <w:t xml:space="preserve"> </w:t>
      </w:r>
      <w:r>
        <w:rPr>
          <w:spacing w:val="-8"/>
          <w:lang w:eastAsia="zh-CN"/>
        </w:rPr>
        <w:t xml:space="preserve">格式，教学设计应反映教师课程设计思路和教学特色，包括适用对象、学情分析、教学目标、教学方法和过程及教学总结等内容， </w:t>
      </w:r>
      <w:r>
        <w:rPr>
          <w:spacing w:val="-14"/>
          <w:lang w:eastAsia="zh-CN"/>
        </w:rPr>
        <w:t>教学设计模板见附件</w:t>
      </w:r>
      <w:r>
        <w:rPr>
          <w:rFonts w:hint="eastAsia" w:ascii="Times New Roman" w:eastAsia="Times New Roman"/>
          <w:lang w:eastAsia="zh-CN"/>
        </w:rPr>
        <w:t>2</w:t>
      </w:r>
      <w:r>
        <w:rPr>
          <w:lang w:eastAsia="zh-CN"/>
        </w:rPr>
        <w:t>。</w:t>
      </w:r>
    </w:p>
    <w:p>
      <w:pPr>
        <w:pStyle w:val="5"/>
        <w:spacing w:before="15" w:line="340" w:lineRule="auto"/>
        <w:ind w:right="235" w:firstLine="480"/>
        <w:jc w:val="both"/>
        <w:rPr>
          <w:lang w:eastAsia="zh-CN"/>
        </w:rPr>
      </w:pPr>
      <w:r>
        <w:rPr>
          <w:rFonts w:hint="eastAsia" w:ascii="Times New Roman" w:eastAsia="Times New Roman"/>
          <w:b/>
          <w:sz w:val="23"/>
          <w:lang w:eastAsia="zh-CN"/>
        </w:rPr>
        <w:t>5</w:t>
      </w:r>
      <w:r>
        <w:rPr>
          <w:rFonts w:ascii="Times New Roman" w:eastAsia="Times New Roman"/>
          <w:b/>
          <w:sz w:val="23"/>
          <w:lang w:eastAsia="zh-CN"/>
        </w:rPr>
        <w:t>.</w:t>
      </w:r>
      <w:r>
        <w:rPr>
          <w:b/>
          <w:spacing w:val="-2"/>
          <w:lang w:eastAsia="zh-CN"/>
        </w:rPr>
        <w:t>虚拟仿真实验：</w:t>
      </w:r>
      <w:r>
        <w:rPr>
          <w:spacing w:val="-1"/>
          <w:lang w:eastAsia="zh-CN"/>
        </w:rPr>
        <w:t>提供作品的网络访问地址</w:t>
      </w:r>
      <w:r>
        <w:rPr>
          <w:lang w:eastAsia="zh-CN"/>
        </w:rPr>
        <w:t>（能够网络观摩操作</w:t>
      </w:r>
      <w:r>
        <w:rPr>
          <w:spacing w:val="-8"/>
          <w:lang w:eastAsia="zh-CN"/>
        </w:rPr>
        <w:t>）</w:t>
      </w:r>
      <w:r>
        <w:rPr>
          <w:spacing w:val="-3"/>
          <w:lang w:eastAsia="zh-CN"/>
        </w:rPr>
        <w:t>、软件操</w:t>
      </w:r>
      <w:r>
        <w:rPr>
          <w:spacing w:val="-8"/>
          <w:lang w:eastAsia="zh-CN"/>
        </w:rPr>
        <w:t>作录屏解说视频等任意一种展示方式。作品属于已经完成制作，并投入教学</w:t>
      </w:r>
      <w:r>
        <w:rPr>
          <w:spacing w:val="-6"/>
          <w:lang w:eastAsia="zh-CN"/>
        </w:rPr>
        <w:t>应用的医学类虚拟仿真实验教学软件。参展作品应为自主创意或者自主知识产权，</w:t>
      </w:r>
      <w:r>
        <w:rPr>
          <w:spacing w:val="-10"/>
          <w:lang w:eastAsia="zh-CN"/>
        </w:rPr>
        <w:t>符合教育部国家虚拟仿真实验教学项目的定位，采用信息化技术、人机交互、人</w:t>
      </w:r>
      <w:r>
        <w:rPr>
          <w:spacing w:val="-12"/>
          <w:lang w:eastAsia="zh-CN"/>
        </w:rPr>
        <w:t>工智能技术、数据分析等技术手段，体现自身特色、在教学中</w:t>
      </w:r>
      <w:r>
        <w:rPr>
          <w:rFonts w:hint="eastAsia"/>
          <w:spacing w:val="-12"/>
          <w:lang w:eastAsia="zh-CN"/>
        </w:rPr>
        <w:t>有</w:t>
      </w:r>
      <w:r>
        <w:rPr>
          <w:spacing w:val="-12"/>
          <w:lang w:eastAsia="zh-CN"/>
        </w:rPr>
        <w:t>应用价值</w:t>
      </w:r>
      <w:r>
        <w:rPr>
          <w:rFonts w:hint="eastAsia"/>
          <w:spacing w:val="-12"/>
          <w:lang w:eastAsia="zh-CN"/>
        </w:rPr>
        <w:t>，并体现</w:t>
      </w:r>
      <w:r>
        <w:rPr>
          <w:spacing w:val="-12"/>
          <w:lang w:eastAsia="zh-CN"/>
        </w:rPr>
        <w:t>应用创新。格式及上传要求详见网站比赛指南等相关文档。</w:t>
      </w:r>
    </w:p>
    <w:p>
      <w:pPr>
        <w:pStyle w:val="5"/>
        <w:spacing w:before="37" w:line="338" w:lineRule="auto"/>
        <w:ind w:right="163" w:firstLine="480"/>
        <w:jc w:val="both"/>
        <w:rPr>
          <w:lang w:eastAsia="zh-CN"/>
        </w:rPr>
      </w:pPr>
      <w:r>
        <w:rPr>
          <w:rFonts w:hint="eastAsia" w:ascii="Times New Roman" w:eastAsia="Times New Roman"/>
          <w:b/>
          <w:lang w:eastAsia="zh-CN"/>
        </w:rPr>
        <w:t>6</w:t>
      </w:r>
      <w:r>
        <w:rPr>
          <w:rFonts w:ascii="Times New Roman" w:eastAsia="Times New Roman"/>
          <w:b/>
          <w:lang w:eastAsia="zh-CN"/>
        </w:rPr>
        <w:t>.</w:t>
      </w:r>
      <w:r>
        <w:rPr>
          <w:b/>
          <w:lang w:eastAsia="zh-CN"/>
        </w:rPr>
        <w:t>创新实验设计</w:t>
      </w:r>
      <w:r>
        <w:rPr>
          <w:rFonts w:hint="eastAsia"/>
          <w:b/>
          <w:lang w:eastAsia="zh-CN"/>
        </w:rPr>
        <w:t>书</w:t>
      </w:r>
      <w:r>
        <w:rPr>
          <w:b/>
          <w:lang w:eastAsia="zh-CN"/>
        </w:rPr>
        <w:t>：</w:t>
      </w:r>
      <w:r>
        <w:rPr>
          <w:lang w:eastAsia="zh-CN"/>
        </w:rPr>
        <w:t xml:space="preserve">限定为 </w:t>
      </w:r>
      <w:r>
        <w:rPr>
          <w:rFonts w:ascii="Times New Roman" w:eastAsia="Times New Roman"/>
          <w:lang w:eastAsia="zh-CN"/>
        </w:rPr>
        <w:t xml:space="preserve">PDF </w:t>
      </w:r>
      <w:r>
        <w:rPr>
          <w:lang w:eastAsia="zh-CN"/>
        </w:rPr>
        <w:t>格式，</w:t>
      </w:r>
      <w:r>
        <w:rPr>
          <w:rFonts w:hint="eastAsia"/>
          <w:lang w:eastAsia="zh-CN"/>
        </w:rPr>
        <w:t>设计书</w:t>
      </w:r>
      <w:r>
        <w:rPr>
          <w:lang w:eastAsia="zh-CN"/>
        </w:rPr>
        <w:t>应反映相应实验教学的重难点</w:t>
      </w:r>
      <w:r>
        <w:rPr>
          <w:rFonts w:hint="eastAsia"/>
          <w:lang w:eastAsia="zh-CN"/>
        </w:rPr>
        <w:t>、</w:t>
      </w:r>
      <w:r>
        <w:rPr>
          <w:lang w:eastAsia="zh-CN"/>
        </w:rPr>
        <w:t>教学方法及考核要求等，创新实验设计</w:t>
      </w:r>
      <w:r>
        <w:rPr>
          <w:rFonts w:hint="eastAsia"/>
          <w:lang w:eastAsia="zh-CN"/>
        </w:rPr>
        <w:t>书</w:t>
      </w:r>
      <w:r>
        <w:rPr>
          <w:lang w:eastAsia="zh-CN"/>
        </w:rPr>
        <w:t>模板见附件</w:t>
      </w:r>
      <w:r>
        <w:rPr>
          <w:rFonts w:hint="eastAsia"/>
          <w:lang w:eastAsia="zh-CN"/>
        </w:rPr>
        <w:t>3</w:t>
      </w:r>
      <w:r>
        <w:rPr>
          <w:lang w:eastAsia="zh-CN"/>
        </w:rPr>
        <w:t>。</w:t>
      </w:r>
    </w:p>
    <w:p>
      <w:pPr>
        <w:pStyle w:val="5"/>
        <w:spacing w:before="37" w:line="338" w:lineRule="auto"/>
        <w:ind w:right="163" w:firstLine="480"/>
        <w:jc w:val="both"/>
        <w:rPr>
          <w:lang w:eastAsia="zh-CN"/>
        </w:rPr>
      </w:pPr>
      <w:r>
        <w:rPr>
          <w:rFonts w:hint="eastAsia" w:ascii="Times New Roman" w:eastAsia="Times New Roman"/>
          <w:b/>
          <w:lang w:eastAsia="zh-CN"/>
        </w:rPr>
        <w:t>7</w:t>
      </w:r>
      <w:r>
        <w:rPr>
          <w:rFonts w:ascii="Times New Roman" w:eastAsia="Times New Roman"/>
          <w:b/>
          <w:lang w:eastAsia="zh-CN"/>
        </w:rPr>
        <w:t>.</w:t>
      </w:r>
      <w:r>
        <w:rPr>
          <w:rFonts w:hint="eastAsia"/>
          <w:b/>
          <w:lang w:eastAsia="zh-CN"/>
        </w:rPr>
        <w:t>课程思政案例</w:t>
      </w:r>
      <w:r>
        <w:rPr>
          <w:b/>
          <w:lang w:eastAsia="zh-CN"/>
        </w:rPr>
        <w:t>：</w:t>
      </w:r>
      <w:r>
        <w:rPr>
          <w:lang w:eastAsia="zh-CN"/>
        </w:rPr>
        <w:t xml:space="preserve">限定为 </w:t>
      </w:r>
      <w:r>
        <w:rPr>
          <w:rFonts w:ascii="Times New Roman" w:eastAsia="Times New Roman"/>
          <w:lang w:eastAsia="zh-CN"/>
        </w:rPr>
        <w:t xml:space="preserve">PDF </w:t>
      </w:r>
      <w:r>
        <w:rPr>
          <w:lang w:eastAsia="zh-CN"/>
        </w:rPr>
        <w:t>格式，</w:t>
      </w:r>
      <w:r>
        <w:rPr>
          <w:rFonts w:hint="eastAsia"/>
          <w:lang w:eastAsia="zh-CN"/>
        </w:rPr>
        <w:t>思政案例书写</w:t>
      </w:r>
      <w:r>
        <w:rPr>
          <w:lang w:eastAsia="zh-CN"/>
        </w:rPr>
        <w:t>应</w:t>
      </w:r>
      <w:r>
        <w:rPr>
          <w:rFonts w:hint="eastAsia"/>
          <w:lang w:eastAsia="zh-CN"/>
        </w:rPr>
        <w:t>突出案例内容、反映思政目标以及案例在教学中使用方法</w:t>
      </w:r>
      <w:r>
        <w:rPr>
          <w:lang w:eastAsia="zh-CN"/>
        </w:rPr>
        <w:t>等，</w:t>
      </w:r>
      <w:r>
        <w:rPr>
          <w:rFonts w:hint="eastAsia"/>
          <w:lang w:eastAsia="zh-CN"/>
        </w:rPr>
        <w:t>课程思政案例</w:t>
      </w:r>
      <w:r>
        <w:rPr>
          <w:lang w:eastAsia="zh-CN"/>
        </w:rPr>
        <w:t>模板见附件</w:t>
      </w:r>
      <w:r>
        <w:rPr>
          <w:rFonts w:hint="eastAsia"/>
          <w:lang w:eastAsia="zh-CN"/>
        </w:rPr>
        <w:t>4</w:t>
      </w:r>
      <w:r>
        <w:rPr>
          <w:lang w:eastAsia="zh-CN"/>
        </w:rPr>
        <w:t>。</w:t>
      </w:r>
    </w:p>
    <w:p>
      <w:pPr>
        <w:pStyle w:val="4"/>
        <w:spacing w:before="26"/>
        <w:ind w:left="120"/>
        <w:jc w:val="both"/>
        <w:rPr>
          <w:rFonts w:ascii="黑体" w:eastAsia="黑体"/>
          <w:lang w:eastAsia="zh-CN"/>
        </w:rPr>
      </w:pPr>
      <w:r>
        <w:rPr>
          <w:rFonts w:hint="eastAsia" w:ascii="黑体" w:eastAsia="黑体"/>
          <w:w w:val="95"/>
          <w:lang w:eastAsia="zh-CN"/>
        </w:rPr>
        <w:t>六、奖项设置</w:t>
      </w:r>
    </w:p>
    <w:p>
      <w:pPr>
        <w:pStyle w:val="5"/>
        <w:ind w:left="600"/>
        <w:jc w:val="both"/>
        <w:rPr>
          <w:lang w:eastAsia="zh-CN"/>
        </w:rPr>
      </w:pPr>
      <w:r>
        <w:rPr>
          <w:lang w:eastAsia="zh-CN"/>
        </w:rPr>
        <w:t>根据作品的数量每个赛道分设一、二、三等奖及优秀奖，予以奖励。</w:t>
      </w:r>
    </w:p>
    <w:p>
      <w:pPr>
        <w:pStyle w:val="4"/>
        <w:ind w:left="120"/>
        <w:jc w:val="both"/>
        <w:rPr>
          <w:rFonts w:ascii="黑体" w:eastAsia="黑体"/>
          <w:lang w:eastAsia="zh-CN"/>
        </w:rPr>
      </w:pPr>
      <w:r>
        <w:rPr>
          <w:rFonts w:hint="eastAsia" w:ascii="黑体" w:eastAsia="黑体"/>
          <w:w w:val="95"/>
          <w:lang w:eastAsia="zh-CN"/>
        </w:rPr>
        <w:t>七、其他事宜</w:t>
      </w:r>
    </w:p>
    <w:p>
      <w:pPr>
        <w:pStyle w:val="5"/>
        <w:ind w:left="600"/>
        <w:jc w:val="both"/>
        <w:rPr>
          <w:lang w:eastAsia="zh-CN"/>
        </w:rPr>
      </w:pPr>
      <w:r>
        <w:rPr>
          <w:lang w:eastAsia="zh-CN"/>
        </w:rPr>
        <w:t>（一）本大赛不收取任何费用。</w:t>
      </w:r>
    </w:p>
    <w:p>
      <w:pPr>
        <w:pStyle w:val="5"/>
        <w:spacing w:line="357" w:lineRule="auto"/>
        <w:ind w:right="357" w:firstLine="480"/>
        <w:jc w:val="both"/>
        <w:rPr>
          <w:lang w:eastAsia="zh-CN"/>
        </w:rPr>
      </w:pPr>
      <w:r>
        <w:rPr>
          <w:lang w:eastAsia="zh-CN"/>
        </w:rPr>
        <w:t>（二</w:t>
      </w:r>
      <w:r>
        <w:rPr>
          <w:spacing w:val="-48"/>
          <w:lang w:eastAsia="zh-CN"/>
        </w:rPr>
        <w:t>）</w:t>
      </w:r>
      <w:r>
        <w:rPr>
          <w:spacing w:val="-4"/>
          <w:lang w:eastAsia="zh-CN"/>
        </w:rPr>
        <w:t>参赛者享有作品的著作权，参赛者须同意授权赛事主办方享有网络传</w:t>
      </w:r>
      <w:r>
        <w:rPr>
          <w:spacing w:val="-10"/>
          <w:lang w:eastAsia="zh-CN"/>
        </w:rPr>
        <w:t>播权。所有参赛作品向社会免费开放，主办方授权相关单位享有专属出版权，出版后原创者有署名权及获得报酬权。</w:t>
      </w:r>
    </w:p>
    <w:p>
      <w:pPr>
        <w:pStyle w:val="5"/>
        <w:spacing w:before="36"/>
        <w:ind w:left="600"/>
        <w:jc w:val="both"/>
        <w:rPr>
          <w:lang w:eastAsia="zh-CN"/>
        </w:rPr>
      </w:pPr>
      <w:r>
        <w:rPr>
          <w:lang w:eastAsia="zh-CN"/>
        </w:rPr>
        <w:t>（三）参赛作品及材料需符合以下要求：</w:t>
      </w:r>
    </w:p>
    <w:p>
      <w:pPr>
        <w:pStyle w:val="5"/>
        <w:ind w:left="600"/>
        <w:jc w:val="both"/>
        <w:rPr>
          <w:lang w:eastAsia="zh-CN"/>
        </w:rPr>
      </w:pPr>
      <w:r>
        <w:rPr>
          <w:rFonts w:ascii="Times New Roman" w:eastAsia="Times New Roman"/>
          <w:lang w:eastAsia="zh-CN"/>
        </w:rPr>
        <w:t>1.</w:t>
      </w:r>
      <w:r>
        <w:rPr>
          <w:lang w:eastAsia="zh-CN"/>
        </w:rPr>
        <w:t>作品符合党的路线、方针、政策和宣传工作方针，符合国家法律、法规；</w:t>
      </w:r>
    </w:p>
    <w:p>
      <w:pPr>
        <w:pStyle w:val="5"/>
        <w:spacing w:before="135"/>
        <w:ind w:left="600"/>
        <w:jc w:val="both"/>
        <w:rPr>
          <w:lang w:eastAsia="zh-CN"/>
        </w:rPr>
      </w:pPr>
      <w:r>
        <w:rPr>
          <w:rFonts w:ascii="Times New Roman" w:eastAsia="Times New Roman"/>
          <w:lang w:eastAsia="zh-CN"/>
        </w:rPr>
        <w:t>2.</w:t>
      </w:r>
      <w:r>
        <w:rPr>
          <w:lang w:eastAsia="zh-CN"/>
        </w:rPr>
        <w:t>内容短而精，兼具科学性、时代性、艺术性、趣味性；</w:t>
      </w:r>
    </w:p>
    <w:p>
      <w:pPr>
        <w:pStyle w:val="5"/>
        <w:spacing w:before="135" w:line="348" w:lineRule="auto"/>
        <w:ind w:right="325" w:firstLine="480"/>
        <w:jc w:val="both"/>
        <w:rPr>
          <w:lang w:eastAsia="zh-CN"/>
        </w:rPr>
      </w:pPr>
      <w:r>
        <w:rPr>
          <w:rFonts w:ascii="Times New Roman" w:eastAsia="Times New Roman"/>
          <w:lang w:eastAsia="zh-CN"/>
        </w:rPr>
        <w:t>3.</w:t>
      </w:r>
      <w:r>
        <w:rPr>
          <w:lang w:eastAsia="zh-CN"/>
        </w:rPr>
        <w:t xml:space="preserve">参赛作品创意及素材应具备原创性，保证对提交作品拥有自主知识产权， </w:t>
      </w:r>
      <w:r>
        <w:rPr>
          <w:spacing w:val="-7"/>
          <w:lang w:eastAsia="zh-CN"/>
        </w:rPr>
        <w:t>如有抄袭他人创意、构思的行为，或作品发生知识产权、版权纠纷等，组委会将取消其参展资格，并由参展者承担后果，评委拥有作品评选的绝对权利。</w:t>
      </w:r>
    </w:p>
    <w:p>
      <w:pPr>
        <w:pStyle w:val="5"/>
        <w:spacing w:before="45"/>
        <w:ind w:left="671"/>
        <w:jc w:val="both"/>
        <w:rPr>
          <w:lang w:eastAsia="zh-CN"/>
        </w:rPr>
      </w:pPr>
      <w:r>
        <w:rPr>
          <w:lang w:eastAsia="zh-CN"/>
        </w:rPr>
        <w:t>（四）赛事联系人：焦海霞</w:t>
      </w:r>
      <w:r>
        <w:rPr>
          <w:rFonts w:hint="eastAsia"/>
          <w:lang w:eastAsia="zh-CN"/>
        </w:rPr>
        <w:t xml:space="preserve"> </w:t>
      </w:r>
    </w:p>
    <w:p>
      <w:pPr>
        <w:pStyle w:val="5"/>
        <w:spacing w:before="45"/>
        <w:ind w:left="671" w:firstLine="720" w:firstLineChars="300"/>
        <w:jc w:val="both"/>
        <w:rPr>
          <w:lang w:eastAsia="zh-CN"/>
        </w:rPr>
      </w:pPr>
      <w:r>
        <w:rPr>
          <w:rFonts w:hint="eastAsia"/>
          <w:lang w:eastAsia="zh-CN"/>
        </w:rPr>
        <w:t>联系邮箱：</w:t>
      </w:r>
      <w:r>
        <w:fldChar w:fldCharType="begin"/>
      </w:r>
      <w:r>
        <w:instrText xml:space="preserve"> HYPERLINK "mailto:haixiafjmu@126.com" \h </w:instrText>
      </w:r>
      <w:r>
        <w:fldChar w:fldCharType="separate"/>
      </w:r>
      <w:r>
        <w:rPr>
          <w:lang w:eastAsia="zh-CN"/>
        </w:rPr>
        <w:t>haixiafjmu@126.com</w:t>
      </w:r>
      <w:r>
        <w:rPr>
          <w:lang w:eastAsia="zh-CN"/>
        </w:rPr>
        <w:fldChar w:fldCharType="end"/>
      </w:r>
    </w:p>
    <w:p>
      <w:pPr>
        <w:pStyle w:val="5"/>
        <w:spacing w:before="6"/>
        <w:ind w:left="0"/>
        <w:rPr>
          <w:rFonts w:ascii="Times New Roman"/>
          <w:sz w:val="17"/>
        </w:rPr>
      </w:pPr>
    </w:p>
    <w:p>
      <w:pPr>
        <w:pStyle w:val="5"/>
        <w:spacing w:before="1"/>
        <w:ind w:left="5434" w:right="1875"/>
        <w:jc w:val="center"/>
        <w:rPr>
          <w:rFonts w:asciiTheme="minorEastAsia" w:hAnsiTheme="minorEastAsia" w:eastAsiaTheme="minorEastAsia"/>
          <w:lang w:eastAsia="zh-CN"/>
        </w:rPr>
      </w:pPr>
      <w:r>
        <w:rPr>
          <w:rFonts w:hint="eastAsia" w:asciiTheme="minorEastAsia" w:hAnsiTheme="minorEastAsia" w:eastAsiaTheme="minorEastAsia"/>
          <w:lang w:eastAsia="zh-CN"/>
        </w:rPr>
        <w:t>中国生理学会</w:t>
      </w:r>
    </w:p>
    <w:p>
      <w:pPr>
        <w:pStyle w:val="5"/>
        <w:spacing w:before="248"/>
        <w:ind w:left="5434" w:right="1875"/>
        <w:jc w:val="center"/>
        <w:rPr>
          <w:rFonts w:ascii="Times New Roman"/>
          <w:lang w:eastAsia="zh-CN"/>
        </w:rPr>
      </w:pPr>
      <w:r>
        <w:rPr>
          <w:rFonts w:ascii="Times New Roman"/>
          <w:lang w:eastAsia="zh-CN"/>
        </w:rPr>
        <w:t>202</w:t>
      </w:r>
      <w:r>
        <w:rPr>
          <w:rFonts w:hint="eastAsia" w:ascii="Times New Roman"/>
          <w:lang w:eastAsia="zh-CN"/>
        </w:rPr>
        <w:t>4</w:t>
      </w:r>
      <w:r>
        <w:rPr>
          <w:rFonts w:ascii="Times New Roman"/>
          <w:lang w:eastAsia="zh-CN"/>
        </w:rPr>
        <w:t>-</w:t>
      </w:r>
      <w:r>
        <w:rPr>
          <w:rFonts w:hint="eastAsia" w:ascii="Times New Roman"/>
          <w:lang w:eastAsia="zh-CN"/>
        </w:rPr>
        <w:t>3</w:t>
      </w:r>
      <w:r>
        <w:rPr>
          <w:rFonts w:ascii="Times New Roman"/>
          <w:lang w:eastAsia="zh-CN"/>
        </w:rPr>
        <w:t>-</w:t>
      </w:r>
      <w:r>
        <w:rPr>
          <w:rFonts w:hint="eastAsia" w:ascii="Times New Roman"/>
          <w:lang w:eastAsia="zh-CN"/>
        </w:rPr>
        <w:t>1</w:t>
      </w:r>
      <w:r>
        <w:rPr>
          <w:rFonts w:ascii="Times New Roman"/>
          <w:lang w:eastAsia="zh-CN"/>
        </w:rPr>
        <w:t>3</w:t>
      </w:r>
    </w:p>
    <w:p>
      <w:pPr>
        <w:jc w:val="center"/>
        <w:rPr>
          <w:rFonts w:ascii="Times New Roman"/>
          <w:lang w:eastAsia="zh-CN"/>
        </w:rPr>
        <w:sectPr>
          <w:headerReference r:id="rId3" w:type="default"/>
          <w:footerReference r:id="rId4" w:type="default"/>
          <w:pgSz w:w="11910" w:h="16840"/>
          <w:pgMar w:top="1300" w:right="1440" w:bottom="280" w:left="1680" w:header="720" w:footer="720" w:gutter="0"/>
          <w:cols w:space="720" w:num="1"/>
        </w:sectPr>
      </w:pPr>
    </w:p>
    <w:p>
      <w:pPr>
        <w:spacing w:before="3"/>
        <w:ind w:left="120"/>
        <w:rPr>
          <w:b/>
          <w:sz w:val="28"/>
          <w:lang w:eastAsia="zh-CN"/>
        </w:rPr>
      </w:pPr>
      <w:r>
        <w:rPr>
          <w:b/>
          <w:sz w:val="28"/>
          <w:lang w:eastAsia="zh-CN"/>
        </w:rPr>
        <w:t xml:space="preserve">附件 </w:t>
      </w:r>
      <w:r>
        <w:rPr>
          <w:rFonts w:hint="eastAsia"/>
          <w:b/>
          <w:sz w:val="28"/>
          <w:lang w:eastAsia="zh-CN"/>
        </w:rPr>
        <w:t>1</w:t>
      </w:r>
      <w:r>
        <w:rPr>
          <w:b/>
          <w:sz w:val="28"/>
          <w:lang w:eastAsia="zh-CN"/>
        </w:rPr>
        <w:t>：</w:t>
      </w:r>
    </w:p>
    <w:p>
      <w:pPr>
        <w:spacing w:before="227" w:line="357" w:lineRule="auto"/>
        <w:ind w:left="1050" w:right="1170"/>
        <w:jc w:val="center"/>
        <w:rPr>
          <w:b/>
          <w:sz w:val="32"/>
          <w:lang w:eastAsia="zh-CN"/>
        </w:rPr>
      </w:pPr>
      <w:r>
        <w:rPr>
          <w:b/>
          <w:w w:val="95"/>
          <w:sz w:val="32"/>
          <w:lang w:eastAsia="zh-CN"/>
        </w:rPr>
        <w:t>中国生理学会全国高等学校人体生理学教师教学 大赛微视频制作技术参数</w:t>
      </w:r>
    </w:p>
    <w:p>
      <w:pPr>
        <w:pStyle w:val="5"/>
        <w:spacing w:before="0"/>
        <w:ind w:left="0"/>
        <w:rPr>
          <w:b/>
          <w:sz w:val="32"/>
          <w:lang w:eastAsia="zh-CN"/>
        </w:rPr>
      </w:pPr>
    </w:p>
    <w:p>
      <w:pPr>
        <w:pStyle w:val="5"/>
        <w:spacing w:before="238" w:line="357" w:lineRule="auto"/>
        <w:ind w:right="130" w:firstLine="480"/>
        <w:rPr>
          <w:lang w:eastAsia="zh-CN"/>
        </w:rPr>
      </w:pPr>
      <w:r>
        <w:rPr>
          <w:lang w:eastAsia="zh-CN"/>
        </w:rPr>
        <w:t>视频制作建议由专业制作公司完成，也欢迎教师自己制作的作品。理论教学赛道和创新实验赛道的视频要求第一完成人出镜。视频制作技术参数建议如下： 一、基本要求</w:t>
      </w:r>
    </w:p>
    <w:p>
      <w:pPr>
        <w:pStyle w:val="5"/>
        <w:spacing w:before="35" w:line="338" w:lineRule="auto"/>
        <w:ind w:right="130" w:firstLine="480"/>
        <w:rPr>
          <w:lang w:eastAsia="zh-CN"/>
        </w:rPr>
      </w:pPr>
      <w:r>
        <w:rPr>
          <w:spacing w:val="-2"/>
          <w:lang w:eastAsia="zh-CN"/>
        </w:rPr>
        <w:t>提交视频采用单一视频形式、</w:t>
      </w:r>
      <w:r>
        <w:rPr>
          <w:rFonts w:ascii="Times New Roman" w:eastAsia="Times New Roman"/>
          <w:lang w:eastAsia="zh-CN"/>
        </w:rPr>
        <w:t xml:space="preserve">mp4 </w:t>
      </w:r>
      <w:r>
        <w:rPr>
          <w:spacing w:val="-10"/>
          <w:lang w:eastAsia="zh-CN"/>
        </w:rPr>
        <w:t xml:space="preserve">格式，视频时长不超过 </w:t>
      </w:r>
      <w:r>
        <w:rPr>
          <w:rFonts w:ascii="Times New Roman" w:eastAsia="Times New Roman"/>
          <w:spacing w:val="-3"/>
          <w:lang w:eastAsia="zh-CN"/>
        </w:rPr>
        <w:t>15min</w:t>
      </w:r>
      <w:r>
        <w:rPr>
          <w:spacing w:val="-3"/>
          <w:lang w:eastAsia="zh-CN"/>
        </w:rPr>
        <w:t>（</w:t>
      </w:r>
      <w:r>
        <w:rPr>
          <w:lang w:eastAsia="zh-CN"/>
        </w:rPr>
        <w:t>理论教学</w:t>
      </w:r>
      <w:r>
        <w:rPr>
          <w:spacing w:val="-11"/>
          <w:lang w:eastAsia="zh-CN"/>
        </w:rPr>
        <w:t xml:space="preserve">视频不少于 </w:t>
      </w:r>
      <w:r>
        <w:rPr>
          <w:rFonts w:ascii="Times New Roman" w:eastAsia="Times New Roman"/>
          <w:lang w:eastAsia="zh-CN"/>
        </w:rPr>
        <w:t>8min</w:t>
      </w:r>
      <w:r>
        <w:rPr>
          <w:lang w:eastAsia="zh-CN"/>
        </w:rPr>
        <w:t>），</w:t>
      </w:r>
      <w:r>
        <w:rPr>
          <w:spacing w:val="-8"/>
          <w:lang w:eastAsia="zh-CN"/>
        </w:rPr>
        <w:t xml:space="preserve">视频大小不超过 </w:t>
      </w:r>
      <w:r>
        <w:rPr>
          <w:rFonts w:ascii="Times New Roman" w:eastAsia="Times New Roman"/>
          <w:lang w:eastAsia="zh-CN"/>
        </w:rPr>
        <w:t>500M</w:t>
      </w:r>
      <w:r>
        <w:rPr>
          <w:lang w:eastAsia="zh-CN"/>
        </w:rPr>
        <w:t>。</w:t>
      </w:r>
    </w:p>
    <w:p>
      <w:pPr>
        <w:pStyle w:val="5"/>
        <w:spacing w:before="26"/>
        <w:rPr>
          <w:lang w:eastAsia="zh-CN"/>
        </w:rPr>
      </w:pPr>
      <w:r>
        <w:rPr>
          <w:lang w:eastAsia="zh-CN"/>
        </w:rPr>
        <w:t>二、录制要求</w:t>
      </w:r>
    </w:p>
    <w:p>
      <w:pPr>
        <w:pStyle w:val="5"/>
        <w:spacing w:before="154"/>
        <w:rPr>
          <w:lang w:eastAsia="zh-CN"/>
        </w:rPr>
      </w:pPr>
      <w:r>
        <w:rPr>
          <w:lang w:eastAsia="zh-CN"/>
        </w:rPr>
        <w:t>（一）录制场地</w:t>
      </w:r>
    </w:p>
    <w:p>
      <w:pPr>
        <w:pStyle w:val="5"/>
        <w:spacing w:before="154" w:line="357" w:lineRule="auto"/>
        <w:ind w:right="130" w:firstLine="602"/>
        <w:rPr>
          <w:lang w:eastAsia="zh-CN"/>
        </w:rPr>
      </w:pPr>
      <w:r>
        <w:rPr>
          <w:lang w:eastAsia="zh-CN"/>
        </w:rPr>
        <w:t>录制现场光线充足、环境安静、整洁，避免在镜头中出现有广告嫌疑或与课程无关的标识等内容。现场是否安排学生互动可根据录制需要自行决定。</w:t>
      </w:r>
    </w:p>
    <w:p>
      <w:pPr>
        <w:pStyle w:val="5"/>
        <w:spacing w:before="36"/>
      </w:pPr>
      <w:r>
        <w:t>（二）录制方式及设备</w:t>
      </w:r>
    </w:p>
    <w:p>
      <w:pPr>
        <w:pStyle w:val="15"/>
        <w:numPr>
          <w:ilvl w:val="1"/>
          <w:numId w:val="1"/>
        </w:numPr>
        <w:tabs>
          <w:tab w:val="left" w:pos="1020"/>
        </w:tabs>
        <w:spacing w:before="153" w:line="338" w:lineRule="auto"/>
        <w:ind w:right="237" w:firstLine="600"/>
        <w:rPr>
          <w:sz w:val="24"/>
          <w:lang w:eastAsia="zh-CN"/>
        </w:rPr>
      </w:pPr>
      <w:r>
        <w:rPr>
          <w:spacing w:val="-5"/>
          <w:sz w:val="24"/>
          <w:lang w:eastAsia="zh-CN"/>
        </w:rPr>
        <w:t>拍摄方式：根据内容，可采用多机位拍摄，机位设置应满足完整记录全部教学活动的要求。</w:t>
      </w:r>
    </w:p>
    <w:p>
      <w:pPr>
        <w:pStyle w:val="15"/>
        <w:numPr>
          <w:ilvl w:val="1"/>
          <w:numId w:val="1"/>
        </w:numPr>
        <w:tabs>
          <w:tab w:val="left" w:pos="1020"/>
        </w:tabs>
        <w:spacing w:line="338" w:lineRule="auto"/>
        <w:ind w:right="237" w:firstLine="600"/>
        <w:rPr>
          <w:sz w:val="24"/>
          <w:lang w:eastAsia="zh-CN"/>
        </w:rPr>
      </w:pPr>
      <w:r>
        <w:rPr>
          <w:spacing w:val="-5"/>
          <w:sz w:val="24"/>
          <w:lang w:eastAsia="zh-CN"/>
        </w:rPr>
        <w:t>录像设备：在同一门视频中标清和高清设备不得混用，推荐使用高清数字设备。</w:t>
      </w:r>
    </w:p>
    <w:p>
      <w:pPr>
        <w:pStyle w:val="15"/>
        <w:numPr>
          <w:ilvl w:val="1"/>
          <w:numId w:val="1"/>
        </w:numPr>
        <w:tabs>
          <w:tab w:val="left" w:pos="1020"/>
        </w:tabs>
        <w:ind w:firstLine="600"/>
        <w:rPr>
          <w:sz w:val="24"/>
          <w:lang w:eastAsia="zh-CN"/>
        </w:rPr>
      </w:pPr>
      <w:r>
        <w:rPr>
          <w:sz w:val="24"/>
          <w:lang w:eastAsia="zh-CN"/>
        </w:rPr>
        <w:t>录音设备：保证录音质量。</w:t>
      </w:r>
    </w:p>
    <w:p>
      <w:pPr>
        <w:pStyle w:val="5"/>
        <w:spacing w:before="135"/>
        <w:rPr>
          <w:lang w:eastAsia="zh-CN"/>
        </w:rPr>
      </w:pPr>
      <w:r>
        <w:rPr>
          <w:lang w:eastAsia="zh-CN"/>
        </w:rPr>
        <w:t>（三）多媒体课件的制作及录制</w:t>
      </w:r>
    </w:p>
    <w:p>
      <w:pPr>
        <w:pStyle w:val="5"/>
        <w:spacing w:before="154" w:line="338" w:lineRule="auto"/>
        <w:ind w:firstLine="600"/>
        <w:rPr>
          <w:lang w:eastAsia="zh-CN"/>
        </w:rPr>
      </w:pPr>
      <w:r>
        <w:rPr>
          <w:lang w:eastAsia="zh-CN"/>
        </w:rPr>
        <w:t>教师在录制前应对授课过程中使用的多媒体课件（</w:t>
      </w:r>
      <w:r>
        <w:rPr>
          <w:rFonts w:ascii="Times New Roman" w:eastAsia="Times New Roman"/>
          <w:lang w:eastAsia="zh-CN"/>
        </w:rPr>
        <w:t>PPT</w:t>
      </w:r>
      <w:r>
        <w:rPr>
          <w:lang w:eastAsia="zh-CN"/>
        </w:rPr>
        <w:t>、音视频、动画等） 认真检查，确保内容无误，排版格式规范，版面简洁清晰，符合拍摄要求。</w:t>
      </w:r>
    </w:p>
    <w:p>
      <w:pPr>
        <w:pStyle w:val="5"/>
        <w:spacing w:before="55" w:line="357" w:lineRule="auto"/>
        <w:ind w:right="130" w:firstLine="602"/>
        <w:rPr>
          <w:lang w:eastAsia="zh-CN"/>
        </w:rPr>
      </w:pPr>
      <w:r>
        <w:rPr>
          <w:lang w:eastAsia="zh-CN"/>
        </w:rPr>
        <w:t>在拍摄时应针对实际情况选择适当的拍摄方式，与后期制作统筹策划，确保成片中的多媒体演示及板书完整、清晰。</w:t>
      </w:r>
    </w:p>
    <w:p>
      <w:pPr>
        <w:pStyle w:val="5"/>
        <w:spacing w:before="35"/>
        <w:rPr>
          <w:lang w:eastAsia="zh-CN"/>
        </w:rPr>
      </w:pPr>
      <w:r>
        <w:rPr>
          <w:lang w:eastAsia="zh-CN"/>
        </w:rPr>
        <w:t>三、后期制作要求</w:t>
      </w:r>
    </w:p>
    <w:p>
      <w:pPr>
        <w:pStyle w:val="5"/>
        <w:rPr>
          <w:lang w:eastAsia="zh-CN"/>
        </w:rPr>
      </w:pPr>
      <w:r>
        <w:rPr>
          <w:lang w:eastAsia="zh-CN"/>
        </w:rPr>
        <w:t>（一）片头</w:t>
      </w:r>
    </w:p>
    <w:p>
      <w:pPr>
        <w:pStyle w:val="5"/>
        <w:spacing w:before="74"/>
        <w:ind w:left="720"/>
        <w:rPr>
          <w:lang w:eastAsia="zh-CN"/>
        </w:rPr>
      </w:pPr>
      <w:r>
        <w:rPr>
          <w:lang w:eastAsia="zh-CN"/>
        </w:rPr>
        <w:t xml:space="preserve">片头不超过 </w:t>
      </w:r>
      <w:r>
        <w:rPr>
          <w:rFonts w:ascii="Times New Roman" w:eastAsia="Times New Roman"/>
          <w:lang w:eastAsia="zh-CN"/>
        </w:rPr>
        <w:t xml:space="preserve">10 </w:t>
      </w:r>
      <w:r>
        <w:rPr>
          <w:lang w:eastAsia="zh-CN"/>
        </w:rPr>
        <w:t>秒，不得出现参赛选手姓名、工作单位等个人信息。</w:t>
      </w:r>
    </w:p>
    <w:p>
      <w:pPr>
        <w:pStyle w:val="5"/>
        <w:spacing w:before="58"/>
        <w:rPr>
          <w:lang w:eastAsia="zh-CN"/>
        </w:rPr>
      </w:pPr>
      <w:r>
        <w:rPr>
          <w:lang w:eastAsia="zh-CN"/>
        </w:rPr>
        <w:t>（二）字幕</w:t>
      </w:r>
    </w:p>
    <w:p>
      <w:pPr>
        <w:pStyle w:val="5"/>
        <w:ind w:left="600"/>
        <w:rPr>
          <w:lang w:eastAsia="zh-CN"/>
        </w:rPr>
      </w:pPr>
      <w:r>
        <w:rPr>
          <w:lang w:eastAsia="zh-CN"/>
        </w:rPr>
        <w:t>主要教学内容最好应配有字幕提示</w:t>
      </w:r>
    </w:p>
    <w:p>
      <w:pPr>
        <w:rPr>
          <w:lang w:eastAsia="zh-CN"/>
        </w:rPr>
        <w:sectPr>
          <w:pgSz w:w="11910" w:h="16840"/>
          <w:pgMar w:top="1340" w:right="1560" w:bottom="280" w:left="1680" w:header="720" w:footer="720" w:gutter="0"/>
          <w:cols w:space="720" w:num="1"/>
        </w:sectPr>
      </w:pPr>
    </w:p>
    <w:p>
      <w:pPr>
        <w:pStyle w:val="5"/>
        <w:spacing w:before="0" w:line="313" w:lineRule="exact"/>
      </w:pPr>
      <w:r>
        <w:t>（三）技术指标</w:t>
      </w:r>
    </w:p>
    <w:p>
      <w:pPr>
        <w:pStyle w:val="15"/>
        <w:numPr>
          <w:ilvl w:val="0"/>
          <w:numId w:val="2"/>
        </w:numPr>
        <w:tabs>
          <w:tab w:val="left" w:pos="1020"/>
        </w:tabs>
        <w:spacing w:before="154"/>
        <w:jc w:val="left"/>
        <w:rPr>
          <w:sz w:val="24"/>
        </w:rPr>
      </w:pPr>
      <w:r>
        <w:rPr>
          <w:sz w:val="24"/>
        </w:rPr>
        <w:t>视频信号源</w:t>
      </w:r>
    </w:p>
    <w:p>
      <w:pPr>
        <w:pStyle w:val="5"/>
        <w:spacing w:before="136" w:line="338" w:lineRule="auto"/>
        <w:ind w:right="130" w:firstLine="480"/>
        <w:rPr>
          <w:lang w:eastAsia="zh-CN"/>
        </w:rPr>
      </w:pPr>
      <w:r>
        <w:rPr>
          <w:lang w:eastAsia="zh-CN"/>
        </w:rPr>
        <w:t>（</w:t>
      </w:r>
      <w:r>
        <w:rPr>
          <w:rFonts w:ascii="Times New Roman" w:eastAsia="Times New Roman"/>
          <w:lang w:eastAsia="zh-CN"/>
        </w:rPr>
        <w:t>1</w:t>
      </w:r>
      <w:r>
        <w:rPr>
          <w:lang w:eastAsia="zh-CN"/>
        </w:rPr>
        <w:t>）稳定性：全片图像同步性能稳定，无失步现象，</w:t>
      </w:r>
      <w:r>
        <w:rPr>
          <w:rFonts w:ascii="Times New Roman" w:eastAsia="Times New Roman"/>
          <w:lang w:eastAsia="zh-CN"/>
        </w:rPr>
        <w:t xml:space="preserve">CTL </w:t>
      </w:r>
      <w:r>
        <w:rPr>
          <w:lang w:eastAsia="zh-CN"/>
        </w:rPr>
        <w:t>同步控制信号必须连续，图像无抖动跳跃，色彩无突变，编辑点处图像稳定。</w:t>
      </w:r>
    </w:p>
    <w:p>
      <w:pPr>
        <w:pStyle w:val="5"/>
        <w:spacing w:before="55"/>
        <w:ind w:left="600"/>
        <w:rPr>
          <w:lang w:eastAsia="zh-CN"/>
        </w:rPr>
      </w:pPr>
      <w:r>
        <w:rPr>
          <w:lang w:eastAsia="zh-CN"/>
        </w:rPr>
        <w:t>（</w:t>
      </w:r>
      <w:r>
        <w:rPr>
          <w:rFonts w:ascii="Times New Roman" w:eastAsia="Times New Roman"/>
          <w:lang w:eastAsia="zh-CN"/>
        </w:rPr>
        <w:t>2</w:t>
      </w:r>
      <w:r>
        <w:rPr>
          <w:lang w:eastAsia="zh-CN"/>
        </w:rPr>
        <w:t xml:space="preserve">）信噪比：图像信噪比不低于 </w:t>
      </w:r>
      <w:r>
        <w:rPr>
          <w:rFonts w:ascii="Times New Roman" w:eastAsia="Times New Roman"/>
          <w:lang w:eastAsia="zh-CN"/>
        </w:rPr>
        <w:t>55dB</w:t>
      </w:r>
      <w:r>
        <w:rPr>
          <w:lang w:eastAsia="zh-CN"/>
        </w:rPr>
        <w:t>，无明显杂波。</w:t>
      </w:r>
    </w:p>
    <w:p>
      <w:pPr>
        <w:pStyle w:val="5"/>
        <w:spacing w:before="135"/>
        <w:ind w:left="580"/>
        <w:rPr>
          <w:lang w:eastAsia="zh-CN"/>
        </w:rPr>
      </w:pPr>
      <w:r>
        <w:rPr>
          <w:lang w:eastAsia="zh-CN"/>
        </w:rPr>
        <w:t>（</w:t>
      </w:r>
      <w:r>
        <w:rPr>
          <w:rFonts w:ascii="Times New Roman" w:eastAsia="Times New Roman"/>
          <w:lang w:eastAsia="zh-CN"/>
        </w:rPr>
        <w:t>3</w:t>
      </w:r>
      <w:r>
        <w:rPr>
          <w:lang w:eastAsia="zh-CN"/>
        </w:rPr>
        <w:t>）色调：白平衡正确，无明显偏色，多机拍摄的镜头衔接处无明显色差。</w:t>
      </w:r>
    </w:p>
    <w:p>
      <w:pPr>
        <w:pStyle w:val="15"/>
        <w:numPr>
          <w:ilvl w:val="0"/>
          <w:numId w:val="2"/>
        </w:numPr>
        <w:tabs>
          <w:tab w:val="left" w:pos="900"/>
        </w:tabs>
        <w:spacing w:before="135"/>
        <w:ind w:left="900"/>
        <w:jc w:val="left"/>
        <w:rPr>
          <w:sz w:val="24"/>
        </w:rPr>
      </w:pPr>
      <w:r>
        <w:rPr>
          <w:sz w:val="24"/>
        </w:rPr>
        <w:t>音频信号源</w:t>
      </w:r>
    </w:p>
    <w:p>
      <w:pPr>
        <w:pStyle w:val="5"/>
        <w:spacing w:before="135"/>
        <w:ind w:left="600"/>
        <w:rPr>
          <w:lang w:eastAsia="zh-CN"/>
        </w:rPr>
      </w:pPr>
      <w:r>
        <w:rPr>
          <w:lang w:eastAsia="zh-CN"/>
        </w:rPr>
        <w:t>（</w:t>
      </w:r>
      <w:r>
        <w:rPr>
          <w:rFonts w:ascii="Times New Roman" w:eastAsia="Times New Roman"/>
          <w:lang w:eastAsia="zh-CN"/>
        </w:rPr>
        <w:t>1</w:t>
      </w:r>
      <w:r>
        <w:rPr>
          <w:lang w:eastAsia="zh-CN"/>
        </w:rPr>
        <w:t>）声音和画面要求同步，无交流声或其他杂音等缺陷。</w:t>
      </w:r>
    </w:p>
    <w:p>
      <w:pPr>
        <w:pStyle w:val="5"/>
        <w:spacing w:before="135" w:line="338" w:lineRule="auto"/>
        <w:ind w:right="130" w:firstLine="480"/>
        <w:rPr>
          <w:lang w:eastAsia="zh-CN"/>
        </w:rPr>
      </w:pPr>
      <w:r>
        <w:rPr>
          <w:spacing w:val="-6"/>
          <w:lang w:eastAsia="zh-CN"/>
        </w:rPr>
        <w:t>（</w:t>
      </w:r>
      <w:r>
        <w:rPr>
          <w:rFonts w:ascii="Times New Roman" w:eastAsia="Times New Roman"/>
          <w:spacing w:val="-6"/>
          <w:lang w:eastAsia="zh-CN"/>
        </w:rPr>
        <w:t>2</w:t>
      </w:r>
      <w:r>
        <w:rPr>
          <w:spacing w:val="-6"/>
          <w:lang w:eastAsia="zh-CN"/>
        </w:rPr>
        <w:t>）</w:t>
      </w:r>
      <w:r>
        <w:rPr>
          <w:spacing w:val="-8"/>
          <w:lang w:eastAsia="zh-CN"/>
        </w:rPr>
        <w:t>伴音清晰、饱满、圆润，无失真、噪声杂音干扰、音量忽大忽小现象。解说声与现场声无明显比例失调，解说声与背景音乐无明显比例失调。</w:t>
      </w:r>
    </w:p>
    <w:p>
      <w:pPr>
        <w:pStyle w:val="5"/>
        <w:spacing w:before="55"/>
        <w:ind w:left="600"/>
        <w:rPr>
          <w:lang w:eastAsia="zh-CN"/>
        </w:rPr>
      </w:pPr>
      <w:r>
        <w:rPr>
          <w:lang w:eastAsia="zh-CN"/>
        </w:rPr>
        <w:t>（</w:t>
      </w:r>
      <w:r>
        <w:rPr>
          <w:rFonts w:ascii="Times New Roman" w:eastAsia="Times New Roman"/>
          <w:lang w:eastAsia="zh-CN"/>
        </w:rPr>
        <w:t>3</w:t>
      </w:r>
      <w:r>
        <w:rPr>
          <w:lang w:eastAsia="zh-CN"/>
        </w:rPr>
        <w:t xml:space="preserve">）音频信噪比不低于 </w:t>
      </w:r>
      <w:r>
        <w:rPr>
          <w:rFonts w:ascii="Times New Roman" w:eastAsia="Times New Roman"/>
          <w:lang w:eastAsia="zh-CN"/>
        </w:rPr>
        <w:t>48db</w:t>
      </w:r>
      <w:r>
        <w:rPr>
          <w:lang w:eastAsia="zh-CN"/>
        </w:rPr>
        <w:t>。</w:t>
      </w:r>
    </w:p>
    <w:p>
      <w:pPr>
        <w:rPr>
          <w:lang w:eastAsia="zh-CN"/>
        </w:rPr>
        <w:sectPr>
          <w:pgSz w:w="11910" w:h="16840"/>
          <w:pgMar w:top="1300" w:right="1560" w:bottom="280" w:left="1680" w:header="720" w:footer="720" w:gutter="0"/>
          <w:cols w:space="720" w:num="1"/>
        </w:sectPr>
      </w:pPr>
    </w:p>
    <w:p>
      <w:pPr>
        <w:spacing w:before="3"/>
        <w:ind w:left="620"/>
        <w:rPr>
          <w:b/>
          <w:sz w:val="28"/>
          <w:lang w:eastAsia="zh-CN"/>
        </w:rPr>
      </w:pPr>
      <w:r>
        <w:rPr>
          <w:b/>
          <w:sz w:val="28"/>
          <w:lang w:eastAsia="zh-CN"/>
        </w:rPr>
        <w:t xml:space="preserve">附件 </w:t>
      </w:r>
      <w:r>
        <w:rPr>
          <w:rFonts w:hint="eastAsia"/>
          <w:b/>
          <w:sz w:val="28"/>
          <w:lang w:eastAsia="zh-CN"/>
        </w:rPr>
        <w:t>2</w:t>
      </w:r>
      <w:r>
        <w:rPr>
          <w:b/>
          <w:sz w:val="28"/>
          <w:lang w:eastAsia="zh-CN"/>
        </w:rPr>
        <w:t>：</w:t>
      </w:r>
    </w:p>
    <w:p>
      <w:pPr>
        <w:pStyle w:val="5"/>
        <w:spacing w:before="4"/>
        <w:ind w:left="0"/>
        <w:rPr>
          <w:b/>
          <w:sz w:val="17"/>
          <w:lang w:eastAsia="zh-CN"/>
        </w:rPr>
      </w:pPr>
    </w:p>
    <w:p>
      <w:pPr>
        <w:spacing w:before="1"/>
        <w:ind w:left="2465" w:right="2465"/>
        <w:jc w:val="center"/>
        <w:rPr>
          <w:rFonts w:ascii="仿宋" w:eastAsia="仿宋"/>
          <w:b/>
          <w:sz w:val="32"/>
          <w:lang w:eastAsia="zh-CN"/>
        </w:rPr>
      </w:pPr>
      <w:r>
        <w:rPr>
          <w:rFonts w:hint="eastAsia" w:ascii="仿宋" w:eastAsia="仿宋"/>
          <w:b/>
          <w:w w:val="95"/>
          <w:sz w:val="32"/>
          <w:lang w:eastAsia="zh-CN"/>
        </w:rPr>
        <w:t>中国生理学会</w:t>
      </w:r>
    </w:p>
    <w:p>
      <w:pPr>
        <w:spacing w:before="205"/>
        <w:ind w:left="2465" w:right="2467"/>
        <w:jc w:val="center"/>
        <w:rPr>
          <w:rFonts w:ascii="仿宋" w:eastAsia="仿宋"/>
          <w:b/>
          <w:sz w:val="32"/>
          <w:lang w:eastAsia="zh-CN"/>
        </w:rPr>
      </w:pPr>
      <w:r>
        <w:rPr>
          <w:rFonts w:hint="eastAsia" w:ascii="仿宋" w:eastAsia="仿宋"/>
          <w:b/>
          <w:w w:val="95"/>
          <w:sz w:val="32"/>
          <w:lang w:eastAsia="zh-CN"/>
        </w:rPr>
        <w:t>全国高校人体生理学教师教学大赛</w:t>
      </w:r>
    </w:p>
    <w:p>
      <w:pPr>
        <w:tabs>
          <w:tab w:val="left" w:pos="801"/>
          <w:tab w:val="left" w:pos="1605"/>
          <w:tab w:val="left" w:pos="2407"/>
        </w:tabs>
        <w:spacing w:before="138"/>
        <w:ind w:right="1"/>
        <w:jc w:val="center"/>
        <w:rPr>
          <w:rFonts w:ascii="仿宋" w:eastAsia="仿宋"/>
          <w:b/>
          <w:sz w:val="40"/>
          <w:lang w:eastAsia="zh-CN"/>
        </w:rPr>
      </w:pPr>
      <w:r>
        <w:rPr>
          <w:rFonts w:hint="eastAsia" w:ascii="仿宋" w:eastAsia="仿宋"/>
          <w:b/>
          <w:sz w:val="40"/>
        </w:rPr>
        <w:t>教</w:t>
      </w:r>
      <w:r>
        <w:rPr>
          <w:rFonts w:hint="eastAsia" w:ascii="仿宋" w:eastAsia="仿宋"/>
          <w:b/>
          <w:sz w:val="40"/>
        </w:rPr>
        <w:tab/>
      </w:r>
      <w:r>
        <w:rPr>
          <w:rFonts w:hint="eastAsia" w:ascii="仿宋" w:eastAsia="仿宋"/>
          <w:b/>
          <w:sz w:val="40"/>
        </w:rPr>
        <w:t>学</w:t>
      </w:r>
      <w:r>
        <w:rPr>
          <w:rFonts w:hint="eastAsia" w:ascii="仿宋" w:eastAsia="仿宋"/>
          <w:b/>
          <w:sz w:val="40"/>
        </w:rPr>
        <w:tab/>
      </w:r>
      <w:r>
        <w:rPr>
          <w:rFonts w:hint="eastAsia" w:ascii="仿宋" w:eastAsia="仿宋"/>
          <w:b/>
          <w:sz w:val="40"/>
        </w:rPr>
        <w:t>设</w:t>
      </w:r>
      <w:r>
        <w:rPr>
          <w:rFonts w:hint="eastAsia" w:ascii="仿宋" w:eastAsia="仿宋"/>
          <w:b/>
          <w:sz w:val="40"/>
        </w:rPr>
        <w:tab/>
      </w:r>
      <w:r>
        <w:rPr>
          <w:rFonts w:hint="eastAsia" w:ascii="仿宋" w:eastAsia="仿宋"/>
          <w:b/>
          <w:sz w:val="40"/>
        </w:rPr>
        <w:t>计</w:t>
      </w:r>
      <w:r>
        <w:rPr>
          <w:rFonts w:hint="eastAsia" w:ascii="仿宋" w:eastAsia="仿宋"/>
          <w:b/>
          <w:sz w:val="40"/>
          <w:lang w:eastAsia="zh-CN"/>
        </w:rPr>
        <w:t xml:space="preserve"> </w:t>
      </w:r>
      <w:r>
        <w:rPr>
          <w:rFonts w:ascii="仿宋" w:eastAsia="仿宋"/>
          <w:b/>
          <w:sz w:val="40"/>
          <w:lang w:eastAsia="zh-CN"/>
        </w:rPr>
        <w:t xml:space="preserve"> </w:t>
      </w:r>
      <w:r>
        <w:rPr>
          <w:rFonts w:hint="eastAsia" w:ascii="仿宋" w:eastAsia="仿宋"/>
          <w:b/>
          <w:sz w:val="40"/>
          <w:lang w:eastAsia="zh-CN"/>
        </w:rPr>
        <w:t>书</w:t>
      </w:r>
    </w:p>
    <w:p>
      <w:pPr>
        <w:pStyle w:val="5"/>
        <w:spacing w:before="7"/>
        <w:ind w:left="0"/>
        <w:rPr>
          <w:rFonts w:ascii="仿宋"/>
          <w:b/>
          <w:sz w:val="8"/>
        </w:rPr>
      </w:pPr>
    </w:p>
    <w:tbl>
      <w:tblPr>
        <w:tblStyle w:val="14"/>
        <w:tblW w:w="9320"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62"/>
        <w:gridCol w:w="851"/>
        <w:gridCol w:w="790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trPr>
        <w:tc>
          <w:tcPr>
            <w:tcW w:w="1413" w:type="dxa"/>
            <w:gridSpan w:val="2"/>
          </w:tcPr>
          <w:p>
            <w:pPr>
              <w:pStyle w:val="16"/>
              <w:spacing w:before="85"/>
              <w:ind w:left="141"/>
              <w:jc w:val="left"/>
              <w:rPr>
                <w:rFonts w:ascii="仿宋" w:eastAsia="仿宋"/>
                <w:sz w:val="28"/>
              </w:rPr>
            </w:pPr>
            <w:r>
              <w:rPr>
                <w:rFonts w:hint="eastAsia" w:ascii="仿宋" w:eastAsia="仿宋"/>
                <w:sz w:val="28"/>
              </w:rPr>
              <w:t>作品名称</w:t>
            </w:r>
          </w:p>
        </w:tc>
        <w:tc>
          <w:tcPr>
            <w:tcW w:w="7907" w:type="dxa"/>
          </w:tcPr>
          <w:p>
            <w:pPr>
              <w:pStyle w:val="16"/>
              <w:ind w:left="0"/>
              <w:jc w:val="left"/>
              <w:rPr>
                <w:rFonts w:ascii="Times New Roman"/>
                <w:sz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trPr>
        <w:tc>
          <w:tcPr>
            <w:tcW w:w="1413" w:type="dxa"/>
            <w:gridSpan w:val="2"/>
          </w:tcPr>
          <w:p>
            <w:pPr>
              <w:pStyle w:val="16"/>
              <w:spacing w:before="87"/>
              <w:ind w:left="141"/>
              <w:jc w:val="left"/>
              <w:rPr>
                <w:rFonts w:ascii="仿宋" w:eastAsia="仿宋"/>
                <w:sz w:val="28"/>
              </w:rPr>
            </w:pPr>
            <w:r>
              <w:rPr>
                <w:rFonts w:hint="eastAsia" w:ascii="仿宋" w:eastAsia="仿宋"/>
                <w:sz w:val="28"/>
              </w:rPr>
              <w:t>视频长度</w:t>
            </w:r>
          </w:p>
        </w:tc>
        <w:tc>
          <w:tcPr>
            <w:tcW w:w="7907" w:type="dxa"/>
          </w:tcPr>
          <w:p>
            <w:pPr>
              <w:pStyle w:val="16"/>
              <w:ind w:left="0"/>
              <w:jc w:val="left"/>
              <w:rPr>
                <w:rFonts w:ascii="Times New Roman"/>
                <w:sz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trPr>
        <w:tc>
          <w:tcPr>
            <w:tcW w:w="1413" w:type="dxa"/>
            <w:gridSpan w:val="2"/>
          </w:tcPr>
          <w:p>
            <w:pPr>
              <w:pStyle w:val="16"/>
              <w:spacing w:before="86"/>
              <w:ind w:left="141"/>
              <w:jc w:val="left"/>
              <w:rPr>
                <w:rFonts w:ascii="仿宋" w:eastAsia="仿宋"/>
                <w:sz w:val="28"/>
              </w:rPr>
            </w:pPr>
            <w:r>
              <w:rPr>
                <w:rFonts w:hint="eastAsia" w:ascii="仿宋" w:eastAsia="仿宋"/>
                <w:sz w:val="28"/>
              </w:rPr>
              <w:t>教学内容</w:t>
            </w:r>
          </w:p>
        </w:tc>
        <w:tc>
          <w:tcPr>
            <w:tcW w:w="7907" w:type="dxa"/>
          </w:tcPr>
          <w:p>
            <w:pPr>
              <w:pStyle w:val="16"/>
              <w:ind w:left="0"/>
              <w:jc w:val="left"/>
              <w:rPr>
                <w:rFonts w:ascii="Times New Roman"/>
                <w:sz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trPr>
        <w:tc>
          <w:tcPr>
            <w:tcW w:w="1413" w:type="dxa"/>
            <w:gridSpan w:val="2"/>
          </w:tcPr>
          <w:p>
            <w:pPr>
              <w:pStyle w:val="16"/>
              <w:spacing w:before="86"/>
              <w:ind w:left="141"/>
              <w:jc w:val="left"/>
              <w:rPr>
                <w:rFonts w:ascii="仿宋" w:eastAsia="仿宋"/>
                <w:sz w:val="28"/>
              </w:rPr>
            </w:pPr>
            <w:r>
              <w:rPr>
                <w:rFonts w:hint="eastAsia" w:ascii="仿宋" w:eastAsia="仿宋"/>
                <w:sz w:val="28"/>
              </w:rPr>
              <w:t>内容来源</w:t>
            </w:r>
          </w:p>
        </w:tc>
        <w:tc>
          <w:tcPr>
            <w:tcW w:w="7907" w:type="dxa"/>
          </w:tcPr>
          <w:p>
            <w:pPr>
              <w:pStyle w:val="16"/>
              <w:ind w:left="0"/>
              <w:jc w:val="left"/>
              <w:rPr>
                <w:rFonts w:ascii="Times New Roman"/>
                <w:sz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trPr>
        <w:tc>
          <w:tcPr>
            <w:tcW w:w="1413" w:type="dxa"/>
            <w:gridSpan w:val="2"/>
          </w:tcPr>
          <w:p>
            <w:pPr>
              <w:pStyle w:val="16"/>
              <w:spacing w:before="85"/>
              <w:ind w:left="141"/>
              <w:jc w:val="left"/>
              <w:rPr>
                <w:rFonts w:ascii="仿宋" w:eastAsia="仿宋"/>
                <w:sz w:val="28"/>
              </w:rPr>
            </w:pPr>
            <w:r>
              <w:rPr>
                <w:rFonts w:hint="eastAsia" w:ascii="仿宋" w:eastAsia="仿宋"/>
                <w:sz w:val="28"/>
              </w:rPr>
              <w:t>适用对象</w:t>
            </w:r>
          </w:p>
        </w:tc>
        <w:tc>
          <w:tcPr>
            <w:tcW w:w="7907" w:type="dxa"/>
          </w:tcPr>
          <w:p>
            <w:pPr>
              <w:pStyle w:val="16"/>
              <w:ind w:left="0"/>
              <w:jc w:val="left"/>
              <w:rPr>
                <w:rFonts w:ascii="Times New Roman"/>
                <w:sz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40" w:hRule="atLeast"/>
        </w:trPr>
        <w:tc>
          <w:tcPr>
            <w:tcW w:w="562" w:type="dxa"/>
            <w:vMerge w:val="restart"/>
          </w:tcPr>
          <w:p>
            <w:pPr>
              <w:pStyle w:val="16"/>
              <w:ind w:left="0"/>
              <w:jc w:val="left"/>
              <w:rPr>
                <w:rFonts w:ascii="仿宋"/>
                <w:b/>
                <w:sz w:val="28"/>
              </w:rPr>
            </w:pPr>
          </w:p>
          <w:p>
            <w:pPr>
              <w:pStyle w:val="16"/>
              <w:spacing w:before="12"/>
              <w:ind w:left="0"/>
              <w:jc w:val="left"/>
              <w:rPr>
                <w:rFonts w:ascii="仿宋"/>
                <w:b/>
                <w:sz w:val="26"/>
              </w:rPr>
            </w:pPr>
          </w:p>
          <w:p>
            <w:pPr>
              <w:pStyle w:val="16"/>
              <w:spacing w:line="408" w:lineRule="auto"/>
              <w:ind w:left="134" w:right="134"/>
              <w:jc w:val="both"/>
              <w:rPr>
                <w:rFonts w:ascii="仿宋" w:eastAsia="仿宋"/>
                <w:sz w:val="28"/>
              </w:rPr>
            </w:pPr>
            <w:r>
              <w:rPr>
                <w:rFonts w:hint="eastAsia" w:ascii="仿宋" w:eastAsia="仿宋"/>
                <w:sz w:val="28"/>
              </w:rPr>
              <w:t>学情分析</w:t>
            </w:r>
          </w:p>
        </w:tc>
        <w:tc>
          <w:tcPr>
            <w:tcW w:w="851" w:type="dxa"/>
          </w:tcPr>
          <w:p>
            <w:pPr>
              <w:pStyle w:val="16"/>
              <w:spacing w:before="85"/>
              <w:ind w:left="139"/>
              <w:jc w:val="left"/>
              <w:rPr>
                <w:rFonts w:ascii="仿宋" w:eastAsia="仿宋"/>
                <w:sz w:val="28"/>
              </w:rPr>
            </w:pPr>
            <w:r>
              <w:rPr>
                <w:rFonts w:hint="eastAsia" w:ascii="仿宋" w:eastAsia="仿宋"/>
                <w:sz w:val="28"/>
              </w:rPr>
              <w:t>群体</w:t>
            </w:r>
          </w:p>
          <w:p>
            <w:pPr>
              <w:pStyle w:val="16"/>
              <w:spacing w:before="8"/>
              <w:ind w:left="0"/>
              <w:jc w:val="left"/>
              <w:rPr>
                <w:rFonts w:ascii="仿宋"/>
                <w:b/>
                <w:sz w:val="19"/>
              </w:rPr>
            </w:pPr>
          </w:p>
          <w:p>
            <w:pPr>
              <w:pStyle w:val="16"/>
              <w:ind w:left="139"/>
              <w:jc w:val="left"/>
              <w:rPr>
                <w:rFonts w:ascii="仿宋" w:eastAsia="仿宋"/>
                <w:sz w:val="28"/>
              </w:rPr>
            </w:pPr>
            <w:r>
              <w:rPr>
                <w:rFonts w:hint="eastAsia" w:ascii="仿宋" w:eastAsia="仿宋"/>
                <w:sz w:val="28"/>
              </w:rPr>
              <w:t>特征</w:t>
            </w:r>
          </w:p>
        </w:tc>
        <w:tc>
          <w:tcPr>
            <w:tcW w:w="7907" w:type="dxa"/>
          </w:tcPr>
          <w:p>
            <w:pPr>
              <w:pStyle w:val="16"/>
              <w:ind w:left="0"/>
              <w:jc w:val="left"/>
              <w:rPr>
                <w:rFonts w:ascii="Times New Roman"/>
                <w:sz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40" w:hRule="atLeast"/>
        </w:trPr>
        <w:tc>
          <w:tcPr>
            <w:tcW w:w="562" w:type="dxa"/>
            <w:vMerge w:val="continue"/>
            <w:tcBorders>
              <w:top w:val="nil"/>
            </w:tcBorders>
          </w:tcPr>
          <w:p>
            <w:pPr>
              <w:rPr>
                <w:sz w:val="2"/>
                <w:szCs w:val="2"/>
              </w:rPr>
            </w:pPr>
          </w:p>
        </w:tc>
        <w:tc>
          <w:tcPr>
            <w:tcW w:w="851" w:type="dxa"/>
          </w:tcPr>
          <w:p>
            <w:pPr>
              <w:pStyle w:val="16"/>
              <w:spacing w:before="85"/>
              <w:ind w:left="139"/>
              <w:jc w:val="left"/>
              <w:rPr>
                <w:rFonts w:ascii="仿宋" w:eastAsia="仿宋"/>
                <w:sz w:val="28"/>
              </w:rPr>
            </w:pPr>
            <w:r>
              <w:rPr>
                <w:rFonts w:hint="eastAsia" w:ascii="仿宋" w:eastAsia="仿宋"/>
                <w:sz w:val="28"/>
              </w:rPr>
              <w:t>知识</w:t>
            </w:r>
          </w:p>
          <w:p>
            <w:pPr>
              <w:pStyle w:val="16"/>
              <w:spacing w:before="8"/>
              <w:ind w:left="0"/>
              <w:jc w:val="left"/>
              <w:rPr>
                <w:rFonts w:ascii="仿宋"/>
                <w:b/>
                <w:sz w:val="19"/>
              </w:rPr>
            </w:pPr>
          </w:p>
          <w:p>
            <w:pPr>
              <w:pStyle w:val="16"/>
              <w:spacing w:before="1"/>
              <w:ind w:left="139"/>
              <w:jc w:val="left"/>
              <w:rPr>
                <w:rFonts w:ascii="仿宋" w:eastAsia="仿宋"/>
                <w:sz w:val="28"/>
              </w:rPr>
            </w:pPr>
            <w:r>
              <w:rPr>
                <w:rFonts w:hint="eastAsia" w:ascii="仿宋" w:eastAsia="仿宋"/>
                <w:sz w:val="28"/>
              </w:rPr>
              <w:t>经验</w:t>
            </w:r>
          </w:p>
        </w:tc>
        <w:tc>
          <w:tcPr>
            <w:tcW w:w="7907" w:type="dxa"/>
          </w:tcPr>
          <w:p>
            <w:pPr>
              <w:pStyle w:val="16"/>
              <w:ind w:left="0"/>
              <w:jc w:val="left"/>
              <w:rPr>
                <w:rFonts w:ascii="Times New Roman"/>
                <w:sz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40" w:hRule="atLeast"/>
        </w:trPr>
        <w:tc>
          <w:tcPr>
            <w:tcW w:w="562" w:type="dxa"/>
            <w:vMerge w:val="continue"/>
            <w:tcBorders>
              <w:top w:val="nil"/>
            </w:tcBorders>
          </w:tcPr>
          <w:p>
            <w:pPr>
              <w:rPr>
                <w:sz w:val="2"/>
                <w:szCs w:val="2"/>
              </w:rPr>
            </w:pPr>
          </w:p>
        </w:tc>
        <w:tc>
          <w:tcPr>
            <w:tcW w:w="851" w:type="dxa"/>
          </w:tcPr>
          <w:p>
            <w:pPr>
              <w:pStyle w:val="16"/>
              <w:spacing w:before="87"/>
              <w:ind w:left="139"/>
              <w:jc w:val="left"/>
              <w:rPr>
                <w:rFonts w:ascii="仿宋" w:eastAsia="仿宋"/>
                <w:sz w:val="28"/>
              </w:rPr>
            </w:pPr>
            <w:r>
              <w:rPr>
                <w:rFonts w:hint="eastAsia" w:ascii="仿宋" w:eastAsia="仿宋"/>
                <w:sz w:val="28"/>
              </w:rPr>
              <w:t>学习</w:t>
            </w:r>
          </w:p>
          <w:p>
            <w:pPr>
              <w:pStyle w:val="16"/>
              <w:spacing w:before="8"/>
              <w:ind w:left="0"/>
              <w:jc w:val="left"/>
              <w:rPr>
                <w:rFonts w:ascii="仿宋"/>
                <w:b/>
                <w:sz w:val="19"/>
              </w:rPr>
            </w:pPr>
          </w:p>
          <w:p>
            <w:pPr>
              <w:pStyle w:val="16"/>
              <w:spacing w:before="1"/>
              <w:ind w:left="139"/>
              <w:jc w:val="left"/>
              <w:rPr>
                <w:rFonts w:ascii="仿宋" w:eastAsia="仿宋"/>
                <w:sz w:val="28"/>
              </w:rPr>
            </w:pPr>
            <w:r>
              <w:rPr>
                <w:rFonts w:hint="eastAsia" w:ascii="仿宋" w:eastAsia="仿宋"/>
                <w:sz w:val="28"/>
              </w:rPr>
              <w:t>痛点</w:t>
            </w:r>
          </w:p>
        </w:tc>
        <w:tc>
          <w:tcPr>
            <w:tcW w:w="7907" w:type="dxa"/>
          </w:tcPr>
          <w:p>
            <w:pPr>
              <w:pStyle w:val="16"/>
              <w:ind w:left="0"/>
              <w:jc w:val="left"/>
              <w:rPr>
                <w:rFonts w:ascii="Times New Roman"/>
                <w:sz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40" w:hRule="atLeast"/>
        </w:trPr>
        <w:tc>
          <w:tcPr>
            <w:tcW w:w="562" w:type="dxa"/>
            <w:vMerge w:val="restart"/>
          </w:tcPr>
          <w:p>
            <w:pPr>
              <w:pStyle w:val="16"/>
              <w:ind w:left="0"/>
              <w:jc w:val="left"/>
              <w:rPr>
                <w:rFonts w:ascii="仿宋"/>
                <w:b/>
                <w:sz w:val="28"/>
              </w:rPr>
            </w:pPr>
          </w:p>
          <w:p>
            <w:pPr>
              <w:pStyle w:val="16"/>
              <w:ind w:left="0"/>
              <w:jc w:val="left"/>
              <w:rPr>
                <w:rFonts w:ascii="仿宋"/>
                <w:b/>
                <w:sz w:val="27"/>
              </w:rPr>
            </w:pPr>
          </w:p>
          <w:p>
            <w:pPr>
              <w:pStyle w:val="16"/>
              <w:spacing w:line="408" w:lineRule="auto"/>
              <w:ind w:left="134" w:right="134"/>
              <w:jc w:val="both"/>
              <w:rPr>
                <w:rFonts w:ascii="仿宋" w:eastAsia="仿宋"/>
                <w:sz w:val="28"/>
              </w:rPr>
            </w:pPr>
            <w:r>
              <w:rPr>
                <w:rFonts w:hint="eastAsia" w:ascii="仿宋" w:eastAsia="仿宋"/>
                <w:sz w:val="28"/>
              </w:rPr>
              <w:t>教学目标</w:t>
            </w:r>
          </w:p>
        </w:tc>
        <w:tc>
          <w:tcPr>
            <w:tcW w:w="851" w:type="dxa"/>
          </w:tcPr>
          <w:p>
            <w:pPr>
              <w:pStyle w:val="16"/>
              <w:spacing w:before="86"/>
              <w:ind w:left="139"/>
              <w:jc w:val="left"/>
              <w:rPr>
                <w:rFonts w:ascii="仿宋" w:eastAsia="仿宋"/>
                <w:sz w:val="28"/>
              </w:rPr>
            </w:pPr>
            <w:r>
              <w:rPr>
                <w:rFonts w:hint="eastAsia" w:ascii="仿宋" w:eastAsia="仿宋"/>
                <w:sz w:val="28"/>
              </w:rPr>
              <w:t>思政</w:t>
            </w:r>
          </w:p>
          <w:p>
            <w:pPr>
              <w:pStyle w:val="16"/>
              <w:spacing w:before="8"/>
              <w:ind w:left="0"/>
              <w:jc w:val="left"/>
              <w:rPr>
                <w:rFonts w:ascii="仿宋"/>
                <w:b/>
                <w:sz w:val="19"/>
              </w:rPr>
            </w:pPr>
          </w:p>
          <w:p>
            <w:pPr>
              <w:pStyle w:val="16"/>
              <w:ind w:left="139"/>
              <w:jc w:val="left"/>
              <w:rPr>
                <w:rFonts w:ascii="仿宋" w:eastAsia="仿宋"/>
                <w:sz w:val="28"/>
              </w:rPr>
            </w:pPr>
            <w:r>
              <w:rPr>
                <w:rFonts w:hint="eastAsia" w:ascii="仿宋" w:eastAsia="仿宋"/>
                <w:sz w:val="28"/>
              </w:rPr>
              <w:t>目标</w:t>
            </w:r>
          </w:p>
        </w:tc>
        <w:tc>
          <w:tcPr>
            <w:tcW w:w="7907" w:type="dxa"/>
          </w:tcPr>
          <w:p>
            <w:pPr>
              <w:pStyle w:val="16"/>
              <w:ind w:left="0"/>
              <w:jc w:val="left"/>
              <w:rPr>
                <w:rFonts w:ascii="Times New Roman"/>
                <w:sz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40" w:hRule="atLeast"/>
        </w:trPr>
        <w:tc>
          <w:tcPr>
            <w:tcW w:w="562" w:type="dxa"/>
            <w:vMerge w:val="continue"/>
            <w:tcBorders>
              <w:top w:val="nil"/>
            </w:tcBorders>
          </w:tcPr>
          <w:p>
            <w:pPr>
              <w:rPr>
                <w:sz w:val="2"/>
                <w:szCs w:val="2"/>
              </w:rPr>
            </w:pPr>
          </w:p>
        </w:tc>
        <w:tc>
          <w:tcPr>
            <w:tcW w:w="851" w:type="dxa"/>
          </w:tcPr>
          <w:p>
            <w:pPr>
              <w:pStyle w:val="16"/>
              <w:spacing w:before="86"/>
              <w:ind w:left="139"/>
              <w:jc w:val="left"/>
              <w:rPr>
                <w:rFonts w:ascii="仿宋" w:eastAsia="仿宋"/>
                <w:sz w:val="28"/>
              </w:rPr>
            </w:pPr>
            <w:r>
              <w:rPr>
                <w:rFonts w:hint="eastAsia" w:ascii="仿宋" w:eastAsia="仿宋"/>
                <w:sz w:val="28"/>
              </w:rPr>
              <w:t>知识</w:t>
            </w:r>
          </w:p>
          <w:p>
            <w:pPr>
              <w:pStyle w:val="16"/>
              <w:spacing w:before="8"/>
              <w:ind w:left="0"/>
              <w:jc w:val="left"/>
              <w:rPr>
                <w:rFonts w:ascii="仿宋"/>
                <w:b/>
                <w:sz w:val="19"/>
              </w:rPr>
            </w:pPr>
          </w:p>
          <w:p>
            <w:pPr>
              <w:pStyle w:val="16"/>
              <w:ind w:left="139"/>
              <w:jc w:val="left"/>
              <w:rPr>
                <w:rFonts w:ascii="仿宋" w:eastAsia="仿宋"/>
                <w:sz w:val="28"/>
              </w:rPr>
            </w:pPr>
            <w:r>
              <w:rPr>
                <w:rFonts w:hint="eastAsia" w:ascii="仿宋" w:eastAsia="仿宋"/>
                <w:sz w:val="28"/>
              </w:rPr>
              <w:t>目标</w:t>
            </w:r>
          </w:p>
        </w:tc>
        <w:tc>
          <w:tcPr>
            <w:tcW w:w="7907" w:type="dxa"/>
          </w:tcPr>
          <w:p>
            <w:pPr>
              <w:pStyle w:val="16"/>
              <w:ind w:left="0"/>
              <w:jc w:val="left"/>
              <w:rPr>
                <w:rFonts w:ascii="Times New Roman"/>
                <w:sz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40" w:hRule="atLeast"/>
        </w:trPr>
        <w:tc>
          <w:tcPr>
            <w:tcW w:w="562" w:type="dxa"/>
            <w:vMerge w:val="continue"/>
            <w:tcBorders>
              <w:top w:val="nil"/>
            </w:tcBorders>
          </w:tcPr>
          <w:p>
            <w:pPr>
              <w:rPr>
                <w:sz w:val="2"/>
                <w:szCs w:val="2"/>
              </w:rPr>
            </w:pPr>
          </w:p>
        </w:tc>
        <w:tc>
          <w:tcPr>
            <w:tcW w:w="851" w:type="dxa"/>
          </w:tcPr>
          <w:p>
            <w:pPr>
              <w:pStyle w:val="16"/>
              <w:spacing w:before="85"/>
              <w:ind w:left="139"/>
              <w:jc w:val="left"/>
              <w:rPr>
                <w:rFonts w:ascii="仿宋" w:eastAsia="仿宋"/>
                <w:sz w:val="28"/>
              </w:rPr>
            </w:pPr>
            <w:r>
              <w:rPr>
                <w:rFonts w:hint="eastAsia" w:ascii="仿宋" w:eastAsia="仿宋"/>
                <w:sz w:val="28"/>
              </w:rPr>
              <w:t>能力</w:t>
            </w:r>
          </w:p>
          <w:p>
            <w:pPr>
              <w:pStyle w:val="16"/>
              <w:spacing w:before="8"/>
              <w:ind w:left="0"/>
              <w:jc w:val="left"/>
              <w:rPr>
                <w:rFonts w:ascii="仿宋"/>
                <w:b/>
                <w:sz w:val="19"/>
              </w:rPr>
            </w:pPr>
          </w:p>
          <w:p>
            <w:pPr>
              <w:pStyle w:val="16"/>
              <w:ind w:left="139"/>
              <w:jc w:val="left"/>
              <w:rPr>
                <w:rFonts w:ascii="仿宋" w:eastAsia="仿宋"/>
                <w:sz w:val="28"/>
              </w:rPr>
            </w:pPr>
            <w:r>
              <w:rPr>
                <w:rFonts w:hint="eastAsia" w:ascii="仿宋" w:eastAsia="仿宋"/>
                <w:sz w:val="28"/>
              </w:rPr>
              <w:t>目标</w:t>
            </w:r>
          </w:p>
        </w:tc>
        <w:tc>
          <w:tcPr>
            <w:tcW w:w="7907" w:type="dxa"/>
          </w:tcPr>
          <w:p>
            <w:pPr>
              <w:pStyle w:val="16"/>
              <w:ind w:left="0"/>
              <w:jc w:val="left"/>
              <w:rPr>
                <w:rFonts w:ascii="Times New Roman"/>
                <w:sz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trPr>
        <w:tc>
          <w:tcPr>
            <w:tcW w:w="1413" w:type="dxa"/>
            <w:gridSpan w:val="2"/>
          </w:tcPr>
          <w:p>
            <w:pPr>
              <w:pStyle w:val="16"/>
              <w:spacing w:before="85"/>
              <w:ind w:left="211"/>
              <w:jc w:val="left"/>
              <w:rPr>
                <w:rFonts w:ascii="仿宋" w:eastAsia="仿宋"/>
                <w:sz w:val="28"/>
              </w:rPr>
            </w:pPr>
            <w:r>
              <w:rPr>
                <w:rFonts w:hint="eastAsia" w:ascii="仿宋" w:eastAsia="仿宋"/>
                <w:sz w:val="28"/>
              </w:rPr>
              <w:t>重/难点</w:t>
            </w:r>
          </w:p>
        </w:tc>
        <w:tc>
          <w:tcPr>
            <w:tcW w:w="7907" w:type="dxa"/>
          </w:tcPr>
          <w:p>
            <w:pPr>
              <w:pStyle w:val="16"/>
              <w:ind w:left="0"/>
              <w:jc w:val="left"/>
              <w:rPr>
                <w:rFonts w:ascii="Times New Roman"/>
                <w:sz w:val="28"/>
              </w:rPr>
            </w:pPr>
          </w:p>
        </w:tc>
      </w:tr>
    </w:tbl>
    <w:p>
      <w:pPr>
        <w:rPr>
          <w:rFonts w:ascii="Times New Roman"/>
          <w:sz w:val="28"/>
        </w:rPr>
        <w:sectPr>
          <w:pgSz w:w="11910" w:h="16840"/>
          <w:pgMar w:top="1340" w:right="1180" w:bottom="280" w:left="1180" w:header="720" w:footer="720" w:gutter="0"/>
          <w:cols w:space="720" w:num="1"/>
        </w:sectPr>
      </w:pPr>
    </w:p>
    <w:tbl>
      <w:tblPr>
        <w:tblStyle w:val="14"/>
        <w:tblW w:w="9320"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413"/>
        <w:gridCol w:w="790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80" w:hRule="atLeast"/>
        </w:trPr>
        <w:tc>
          <w:tcPr>
            <w:tcW w:w="1413" w:type="dxa"/>
          </w:tcPr>
          <w:p>
            <w:pPr>
              <w:pStyle w:val="16"/>
              <w:ind w:left="0"/>
              <w:jc w:val="left"/>
              <w:rPr>
                <w:rFonts w:ascii="仿宋"/>
                <w:b/>
                <w:sz w:val="28"/>
              </w:rPr>
            </w:pPr>
          </w:p>
          <w:p>
            <w:pPr>
              <w:pStyle w:val="16"/>
              <w:ind w:left="0"/>
              <w:jc w:val="left"/>
              <w:rPr>
                <w:rFonts w:ascii="仿宋"/>
                <w:b/>
                <w:sz w:val="28"/>
              </w:rPr>
            </w:pPr>
          </w:p>
          <w:p>
            <w:pPr>
              <w:pStyle w:val="16"/>
              <w:ind w:left="0"/>
              <w:jc w:val="left"/>
              <w:rPr>
                <w:rFonts w:ascii="仿宋"/>
                <w:b/>
              </w:rPr>
            </w:pPr>
          </w:p>
          <w:p>
            <w:pPr>
              <w:pStyle w:val="16"/>
              <w:ind w:left="85" w:right="84"/>
              <w:rPr>
                <w:rFonts w:ascii="仿宋" w:eastAsia="仿宋"/>
                <w:sz w:val="28"/>
              </w:rPr>
            </w:pPr>
            <w:r>
              <w:rPr>
                <w:rFonts w:hint="eastAsia" w:ascii="仿宋" w:eastAsia="仿宋"/>
                <w:sz w:val="28"/>
              </w:rPr>
              <w:t>设计思路</w:t>
            </w:r>
          </w:p>
        </w:tc>
        <w:tc>
          <w:tcPr>
            <w:tcW w:w="7907" w:type="dxa"/>
          </w:tcPr>
          <w:p>
            <w:pPr>
              <w:pStyle w:val="16"/>
              <w:ind w:left="0"/>
              <w:jc w:val="left"/>
              <w:rPr>
                <w:rFonts w:ascii="Times New Roma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140" w:hRule="atLeast"/>
        </w:trPr>
        <w:tc>
          <w:tcPr>
            <w:tcW w:w="1413" w:type="dxa"/>
          </w:tcPr>
          <w:p>
            <w:pPr>
              <w:pStyle w:val="16"/>
              <w:ind w:left="0"/>
              <w:jc w:val="left"/>
              <w:rPr>
                <w:rFonts w:ascii="仿宋"/>
                <w:b/>
                <w:sz w:val="28"/>
              </w:rPr>
            </w:pPr>
          </w:p>
          <w:p>
            <w:pPr>
              <w:pStyle w:val="16"/>
              <w:ind w:left="0"/>
              <w:jc w:val="left"/>
              <w:rPr>
                <w:rFonts w:ascii="仿宋"/>
                <w:b/>
                <w:sz w:val="28"/>
              </w:rPr>
            </w:pPr>
          </w:p>
          <w:p>
            <w:pPr>
              <w:pStyle w:val="16"/>
              <w:ind w:left="0"/>
              <w:jc w:val="left"/>
              <w:rPr>
                <w:rFonts w:ascii="仿宋"/>
                <w:b/>
                <w:sz w:val="28"/>
              </w:rPr>
            </w:pPr>
          </w:p>
          <w:p>
            <w:pPr>
              <w:pStyle w:val="16"/>
              <w:ind w:left="0"/>
              <w:jc w:val="left"/>
              <w:rPr>
                <w:rFonts w:ascii="仿宋"/>
                <w:b/>
                <w:sz w:val="28"/>
              </w:rPr>
            </w:pPr>
          </w:p>
          <w:p>
            <w:pPr>
              <w:pStyle w:val="16"/>
              <w:ind w:left="0"/>
              <w:jc w:val="left"/>
              <w:rPr>
                <w:rFonts w:ascii="仿宋"/>
                <w:b/>
                <w:sz w:val="28"/>
              </w:rPr>
            </w:pPr>
          </w:p>
          <w:p>
            <w:pPr>
              <w:pStyle w:val="16"/>
              <w:ind w:left="0"/>
              <w:jc w:val="left"/>
              <w:rPr>
                <w:rFonts w:ascii="仿宋"/>
                <w:b/>
                <w:sz w:val="28"/>
              </w:rPr>
            </w:pPr>
          </w:p>
          <w:p>
            <w:pPr>
              <w:pStyle w:val="16"/>
              <w:ind w:left="0"/>
              <w:jc w:val="left"/>
              <w:rPr>
                <w:rFonts w:ascii="仿宋"/>
                <w:b/>
                <w:sz w:val="28"/>
              </w:rPr>
            </w:pPr>
          </w:p>
          <w:p>
            <w:pPr>
              <w:pStyle w:val="16"/>
              <w:ind w:left="0"/>
              <w:jc w:val="left"/>
              <w:rPr>
                <w:rFonts w:ascii="仿宋"/>
                <w:b/>
                <w:sz w:val="28"/>
              </w:rPr>
            </w:pPr>
          </w:p>
          <w:p>
            <w:pPr>
              <w:pStyle w:val="16"/>
              <w:ind w:left="0"/>
              <w:jc w:val="left"/>
              <w:rPr>
                <w:rFonts w:ascii="仿宋"/>
                <w:b/>
                <w:sz w:val="28"/>
              </w:rPr>
            </w:pPr>
          </w:p>
          <w:p>
            <w:pPr>
              <w:pStyle w:val="16"/>
              <w:ind w:left="0"/>
              <w:jc w:val="left"/>
              <w:rPr>
                <w:rFonts w:ascii="仿宋"/>
                <w:b/>
                <w:sz w:val="28"/>
              </w:rPr>
            </w:pPr>
          </w:p>
          <w:p>
            <w:pPr>
              <w:pStyle w:val="16"/>
              <w:ind w:left="0"/>
              <w:jc w:val="left"/>
              <w:rPr>
                <w:rFonts w:ascii="仿宋"/>
                <w:b/>
                <w:sz w:val="28"/>
              </w:rPr>
            </w:pPr>
          </w:p>
          <w:p>
            <w:pPr>
              <w:pStyle w:val="16"/>
              <w:ind w:left="0"/>
              <w:jc w:val="left"/>
              <w:rPr>
                <w:rFonts w:ascii="仿宋"/>
                <w:b/>
                <w:sz w:val="24"/>
              </w:rPr>
            </w:pPr>
          </w:p>
          <w:p>
            <w:pPr>
              <w:pStyle w:val="16"/>
              <w:ind w:left="49" w:right="121"/>
              <w:rPr>
                <w:rFonts w:ascii="仿宋" w:eastAsia="仿宋"/>
                <w:sz w:val="28"/>
              </w:rPr>
            </w:pPr>
            <w:r>
              <w:rPr>
                <w:rFonts w:hint="eastAsia" w:ascii="仿宋" w:eastAsia="仿宋"/>
                <w:sz w:val="28"/>
              </w:rPr>
              <w:t>教学过程</w:t>
            </w:r>
          </w:p>
        </w:tc>
        <w:tc>
          <w:tcPr>
            <w:tcW w:w="7907" w:type="dxa"/>
          </w:tcPr>
          <w:p>
            <w:pPr>
              <w:pStyle w:val="16"/>
              <w:spacing w:line="321" w:lineRule="exact"/>
              <w:ind w:left="101" w:right="-1"/>
              <w:jc w:val="left"/>
              <w:rPr>
                <w:rFonts w:ascii="仿宋" w:eastAsia="仿宋"/>
                <w:b/>
                <w:sz w:val="21"/>
                <w:lang w:eastAsia="zh-CN"/>
              </w:rPr>
            </w:pPr>
            <w:r>
              <w:rPr>
                <w:rFonts w:hint="eastAsia" w:ascii="仿宋" w:eastAsia="仿宋"/>
                <w:b/>
                <w:w w:val="95"/>
                <w:sz w:val="28"/>
                <w:lang w:eastAsia="zh-CN"/>
              </w:rPr>
              <w:t>（</w:t>
            </w:r>
            <w:r>
              <w:rPr>
                <w:rFonts w:hint="eastAsia" w:ascii="仿宋" w:eastAsia="仿宋"/>
                <w:b/>
                <w:spacing w:val="-6"/>
                <w:w w:val="95"/>
                <w:sz w:val="21"/>
                <w:lang w:eastAsia="zh-CN"/>
              </w:rPr>
              <w:t>要求体现和包括：知识导入、教学方法、内容拓展、课程思政、课后练习等内容</w:t>
            </w:r>
            <w:r>
              <w:rPr>
                <w:rFonts w:hint="eastAsia" w:ascii="仿宋" w:eastAsia="仿宋"/>
                <w:b/>
                <w:w w:val="95"/>
                <w:sz w:val="21"/>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60" w:hRule="atLeast"/>
        </w:trPr>
        <w:tc>
          <w:tcPr>
            <w:tcW w:w="1413" w:type="dxa"/>
          </w:tcPr>
          <w:p>
            <w:pPr>
              <w:pStyle w:val="16"/>
              <w:ind w:left="0"/>
              <w:jc w:val="left"/>
              <w:rPr>
                <w:rFonts w:ascii="仿宋"/>
                <w:b/>
                <w:sz w:val="28"/>
                <w:lang w:eastAsia="zh-CN"/>
              </w:rPr>
            </w:pPr>
          </w:p>
          <w:p>
            <w:pPr>
              <w:pStyle w:val="16"/>
              <w:spacing w:before="4"/>
              <w:ind w:left="0"/>
              <w:jc w:val="left"/>
              <w:rPr>
                <w:rFonts w:ascii="仿宋"/>
                <w:b/>
                <w:sz w:val="26"/>
                <w:lang w:eastAsia="zh-CN"/>
              </w:rPr>
            </w:pPr>
          </w:p>
          <w:p>
            <w:pPr>
              <w:pStyle w:val="16"/>
              <w:ind w:left="85" w:right="84"/>
              <w:rPr>
                <w:rFonts w:ascii="仿宋" w:eastAsia="仿宋"/>
                <w:sz w:val="28"/>
              </w:rPr>
            </w:pPr>
            <w:r>
              <w:rPr>
                <w:rFonts w:hint="eastAsia" w:ascii="仿宋" w:eastAsia="仿宋"/>
                <w:sz w:val="28"/>
              </w:rPr>
              <w:t>教学反思</w:t>
            </w:r>
          </w:p>
        </w:tc>
        <w:tc>
          <w:tcPr>
            <w:tcW w:w="7907" w:type="dxa"/>
          </w:tcPr>
          <w:p>
            <w:pPr>
              <w:pStyle w:val="16"/>
              <w:ind w:left="0"/>
              <w:jc w:val="left"/>
              <w:rPr>
                <w:rFonts w:ascii="Times New Roman"/>
              </w:rPr>
            </w:pPr>
          </w:p>
        </w:tc>
      </w:tr>
    </w:tbl>
    <w:p>
      <w:pPr>
        <w:rPr>
          <w:sz w:val="2"/>
          <w:szCs w:val="2"/>
        </w:rPr>
      </w:pPr>
      <w:r>
        <w:rPr>
          <w:lang w:eastAsia="zh-CN"/>
        </w:rPr>
        <mc:AlternateContent>
          <mc:Choice Requires="wps">
            <w:drawing>
              <wp:anchor distT="0" distB="0" distL="114300" distR="114300" simplePos="0" relativeHeight="251660288" behindDoc="0" locked="0" layoutInCell="1" allowOverlap="1">
                <wp:simplePos x="0" y="0"/>
                <wp:positionH relativeFrom="page">
                  <wp:posOffset>7559675</wp:posOffset>
                </wp:positionH>
                <wp:positionV relativeFrom="page">
                  <wp:posOffset>9991090</wp:posOffset>
                </wp:positionV>
                <wp:extent cx="0" cy="0"/>
                <wp:effectExtent l="4445" t="210820" r="14605" b="228600"/>
                <wp:wrapNone/>
                <wp:docPr id="1" name="直线 2"/>
                <wp:cNvGraphicFramePr/>
                <a:graphic xmlns:a="http://schemas.openxmlformats.org/drawingml/2006/main">
                  <a:graphicData uri="http://schemas.microsoft.com/office/word/2010/wordprocessingShape">
                    <wps:wsp>
                      <wps:cNvCnPr/>
                      <wps:spPr>
                        <a:xfrm>
                          <a:off x="0" y="0"/>
                          <a:ext cx="0" cy="0"/>
                        </a:xfrm>
                        <a:prstGeom prst="line">
                          <a:avLst/>
                        </a:prstGeom>
                        <a:ln w="6096" cap="flat" cmpd="sng">
                          <a:solidFill>
                            <a:srgbClr val="000000"/>
                          </a:solidFill>
                          <a:prstDash val="solid"/>
                          <a:headEnd type="none" w="med" len="med"/>
                          <a:tailEnd type="none" w="med" len="med"/>
                        </a:ln>
                      </wps:spPr>
                      <wps:bodyPr/>
                    </wps:wsp>
                  </a:graphicData>
                </a:graphic>
              </wp:anchor>
            </w:drawing>
          </mc:Choice>
          <mc:Fallback>
            <w:pict>
              <v:line id="直线 2" o:spid="_x0000_s1026" o:spt="20" style="position:absolute;left:0pt;margin-left:595.25pt;margin-top:786.7pt;height:0pt;width:0pt;mso-position-horizontal-relative:page;mso-position-vertical-relative:page;z-index:251660288;mso-width-relative:page;mso-height-relative:page;" filled="f" stroked="t" coordsize="21600,21600" o:gfxdata="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tgrbI9gAAAAPAQAADwAAAAAAAAAB&#10;ACAAAAAiAAAAZHJzL2Rvd25yZXYueG1sUEsBAhQAFAAAAAgAh07iQCvXNb3XAQAAyQMAAA4AAAAA&#10;AAAAAQAgAAAAJwEAAGRycy9lMm9Eb2MueG1sUEsFBgAAAAAGAAYAWQEAAHAFAAAAAA==&#10;">
                <v:fill on="f" focussize="0,0"/>
                <v:stroke weight="0.48pt" color="#000000" joinstyle="round"/>
                <v:imagedata o:title=""/>
                <o:lock v:ext="edit" aspectratio="f"/>
              </v:line>
            </w:pict>
          </mc:Fallback>
        </mc:AlternateContent>
      </w:r>
    </w:p>
    <w:p>
      <w:pPr>
        <w:rPr>
          <w:sz w:val="2"/>
          <w:szCs w:val="2"/>
        </w:rPr>
        <w:sectPr>
          <w:pgSz w:w="11910" w:h="16840"/>
          <w:pgMar w:top="1260" w:right="0" w:bottom="280" w:left="1180" w:header="720" w:footer="720" w:gutter="0"/>
          <w:cols w:space="720" w:num="1"/>
        </w:sectPr>
      </w:pPr>
    </w:p>
    <w:p>
      <w:pPr>
        <w:spacing w:before="3"/>
        <w:ind w:left="220"/>
        <w:rPr>
          <w:b/>
          <w:sz w:val="28"/>
        </w:rPr>
      </w:pPr>
      <w:r>
        <w:rPr>
          <w:b/>
          <w:sz w:val="28"/>
        </w:rPr>
        <w:t xml:space="preserve">附件 </w:t>
      </w:r>
      <w:r>
        <w:rPr>
          <w:rFonts w:hint="eastAsia"/>
          <w:b/>
          <w:sz w:val="28"/>
          <w:lang w:eastAsia="zh-CN"/>
        </w:rPr>
        <w:t>3</w:t>
      </w:r>
      <w:r>
        <w:rPr>
          <w:b/>
          <w:sz w:val="28"/>
        </w:rPr>
        <w:t>：</w:t>
      </w:r>
    </w:p>
    <w:p>
      <w:pPr>
        <w:pStyle w:val="5"/>
        <w:spacing w:before="4"/>
        <w:ind w:left="0"/>
        <w:rPr>
          <w:b/>
          <w:sz w:val="17"/>
        </w:rPr>
      </w:pPr>
    </w:p>
    <w:p>
      <w:pPr>
        <w:tabs>
          <w:tab w:val="center" w:pos="4375"/>
          <w:tab w:val="right" w:pos="6685"/>
        </w:tabs>
        <w:spacing w:before="1"/>
        <w:ind w:left="2065" w:right="2065"/>
        <w:rPr>
          <w:rFonts w:ascii="仿宋" w:eastAsia="仿宋"/>
          <w:b/>
          <w:sz w:val="32"/>
        </w:rPr>
      </w:pPr>
      <w:r>
        <w:rPr>
          <w:rFonts w:ascii="仿宋" w:eastAsia="仿宋"/>
          <w:b/>
          <w:w w:val="95"/>
          <w:sz w:val="32"/>
        </w:rPr>
        <w:tab/>
      </w:r>
      <w:r>
        <w:rPr>
          <w:rFonts w:hint="eastAsia" w:ascii="仿宋" w:eastAsia="仿宋"/>
          <w:b/>
          <w:w w:val="95"/>
          <w:sz w:val="32"/>
        </w:rPr>
        <w:t>中国生理学会</w:t>
      </w:r>
      <w:r>
        <w:rPr>
          <w:rFonts w:ascii="仿宋" w:eastAsia="仿宋"/>
          <w:b/>
          <w:w w:val="95"/>
          <w:sz w:val="32"/>
        </w:rPr>
        <w:tab/>
      </w:r>
    </w:p>
    <w:p>
      <w:pPr>
        <w:spacing w:before="205"/>
        <w:ind w:left="2065" w:right="2067"/>
        <w:jc w:val="center"/>
        <w:rPr>
          <w:rFonts w:ascii="仿宋" w:eastAsia="仿宋"/>
          <w:b/>
          <w:sz w:val="32"/>
          <w:lang w:eastAsia="zh-CN"/>
        </w:rPr>
      </w:pPr>
      <w:r>
        <w:rPr>
          <w:rFonts w:hint="eastAsia" w:ascii="仿宋" w:eastAsia="仿宋"/>
          <w:b/>
          <w:w w:val="95"/>
          <w:sz w:val="32"/>
          <w:lang w:eastAsia="zh-CN"/>
        </w:rPr>
        <w:t>全国高校人体生理学教师教学大赛</w:t>
      </w:r>
    </w:p>
    <w:p>
      <w:pPr>
        <w:spacing w:before="138"/>
        <w:ind w:left="1975" w:right="2067"/>
        <w:jc w:val="center"/>
        <w:rPr>
          <w:rFonts w:ascii="仿宋" w:eastAsia="仿宋"/>
          <w:b/>
          <w:sz w:val="40"/>
          <w:lang w:eastAsia="zh-CN"/>
        </w:rPr>
      </w:pPr>
      <w:r>
        <w:rPr>
          <w:rFonts w:hint="eastAsia" w:ascii="仿宋" w:eastAsia="仿宋"/>
          <w:b/>
          <w:sz w:val="40"/>
        </w:rPr>
        <w:t>创 新 实 验 设 计</w:t>
      </w:r>
      <w:r>
        <w:rPr>
          <w:rFonts w:hint="eastAsia" w:ascii="仿宋" w:eastAsia="仿宋"/>
          <w:b/>
          <w:sz w:val="40"/>
          <w:lang w:eastAsia="zh-CN"/>
        </w:rPr>
        <w:t xml:space="preserve"> 书</w:t>
      </w:r>
    </w:p>
    <w:p>
      <w:pPr>
        <w:pStyle w:val="5"/>
        <w:spacing w:before="7"/>
        <w:ind w:left="0"/>
        <w:rPr>
          <w:rFonts w:ascii="仿宋"/>
          <w:b/>
          <w:sz w:val="8"/>
        </w:rPr>
      </w:pPr>
    </w:p>
    <w:tbl>
      <w:tblPr>
        <w:tblStyle w:val="14"/>
        <w:tblW w:w="8522" w:type="dxa"/>
        <w:tblInd w:w="10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52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20" w:hRule="atLeast"/>
        </w:trPr>
        <w:tc>
          <w:tcPr>
            <w:tcW w:w="8522" w:type="dxa"/>
          </w:tcPr>
          <w:p>
            <w:pPr>
              <w:pStyle w:val="16"/>
              <w:spacing w:line="322" w:lineRule="exact"/>
              <w:ind w:left="103"/>
              <w:jc w:val="left"/>
              <w:rPr>
                <w:rFonts w:ascii="仿宋" w:eastAsia="仿宋"/>
                <w:sz w:val="28"/>
              </w:rPr>
            </w:pPr>
            <w:r>
              <w:rPr>
                <w:rFonts w:hint="eastAsia" w:ascii="仿宋" w:eastAsia="仿宋"/>
                <w:sz w:val="28"/>
              </w:rPr>
              <w:t>实验名称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20" w:hRule="atLeast"/>
        </w:trPr>
        <w:tc>
          <w:tcPr>
            <w:tcW w:w="8522" w:type="dxa"/>
          </w:tcPr>
          <w:p>
            <w:pPr>
              <w:pStyle w:val="16"/>
              <w:spacing w:line="321" w:lineRule="exact"/>
              <w:ind w:left="103"/>
              <w:jc w:val="left"/>
              <w:rPr>
                <w:rFonts w:ascii="仿宋" w:eastAsia="仿宋"/>
                <w:sz w:val="28"/>
                <w:lang w:eastAsia="zh-CN"/>
              </w:rPr>
            </w:pPr>
            <w:r>
              <w:rPr>
                <w:rFonts w:hint="eastAsia" w:ascii="仿宋" w:eastAsia="仿宋"/>
                <w:sz w:val="28"/>
                <w:lang w:eastAsia="zh-CN"/>
              </w:rPr>
              <w:t>创新实验背景（相关实验教学现状、存在问题、创新实验的特色与创</w:t>
            </w:r>
          </w:p>
          <w:p>
            <w:pPr>
              <w:pStyle w:val="16"/>
              <w:spacing w:line="364" w:lineRule="exact"/>
              <w:ind w:left="103"/>
              <w:jc w:val="left"/>
              <w:rPr>
                <w:rFonts w:ascii="仿宋" w:eastAsia="仿宋"/>
                <w:sz w:val="28"/>
              </w:rPr>
            </w:pPr>
            <w:r>
              <w:rPr>
                <w:rFonts w:hint="eastAsia" w:ascii="仿宋" w:eastAsia="仿宋"/>
                <w:sz w:val="28"/>
              </w:rPr>
              <w:t>新点）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0" w:hRule="atLeast"/>
        </w:trPr>
        <w:tc>
          <w:tcPr>
            <w:tcW w:w="8522" w:type="dxa"/>
          </w:tcPr>
          <w:p>
            <w:pPr>
              <w:pStyle w:val="16"/>
              <w:spacing w:line="322" w:lineRule="exact"/>
              <w:ind w:left="103"/>
              <w:jc w:val="left"/>
              <w:rPr>
                <w:rFonts w:ascii="仿宋" w:eastAsia="仿宋"/>
                <w:sz w:val="28"/>
              </w:rPr>
            </w:pPr>
            <w:r>
              <w:rPr>
                <w:rFonts w:hint="eastAsia" w:ascii="仿宋" w:eastAsia="仿宋"/>
                <w:sz w:val="28"/>
              </w:rPr>
              <w:t>实验目的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0" w:hRule="atLeast"/>
        </w:trPr>
        <w:tc>
          <w:tcPr>
            <w:tcW w:w="8522" w:type="dxa"/>
          </w:tcPr>
          <w:p>
            <w:pPr>
              <w:pStyle w:val="16"/>
              <w:spacing w:line="323" w:lineRule="exact"/>
              <w:ind w:left="103"/>
              <w:jc w:val="left"/>
              <w:rPr>
                <w:rFonts w:ascii="仿宋" w:eastAsia="仿宋"/>
                <w:sz w:val="28"/>
              </w:rPr>
            </w:pPr>
            <w:r>
              <w:rPr>
                <w:rFonts w:hint="eastAsia" w:ascii="仿宋" w:eastAsia="仿宋"/>
                <w:sz w:val="28"/>
              </w:rPr>
              <w:t>实验原理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20" w:hRule="atLeast"/>
        </w:trPr>
        <w:tc>
          <w:tcPr>
            <w:tcW w:w="8522" w:type="dxa"/>
          </w:tcPr>
          <w:p>
            <w:pPr>
              <w:pStyle w:val="16"/>
              <w:spacing w:line="322" w:lineRule="exact"/>
              <w:ind w:left="103"/>
              <w:jc w:val="left"/>
              <w:rPr>
                <w:rFonts w:ascii="仿宋" w:eastAsia="仿宋"/>
                <w:sz w:val="28"/>
              </w:rPr>
            </w:pPr>
            <w:r>
              <w:rPr>
                <w:rFonts w:hint="eastAsia" w:ascii="仿宋" w:eastAsia="仿宋"/>
                <w:sz w:val="28"/>
              </w:rPr>
              <w:t>实验试剂、仪器设备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60" w:hRule="atLeast"/>
        </w:trPr>
        <w:tc>
          <w:tcPr>
            <w:tcW w:w="8522" w:type="dxa"/>
          </w:tcPr>
          <w:p>
            <w:pPr>
              <w:pStyle w:val="16"/>
              <w:spacing w:line="322" w:lineRule="exact"/>
              <w:ind w:left="103"/>
              <w:jc w:val="left"/>
              <w:rPr>
                <w:rFonts w:ascii="仿宋" w:eastAsia="仿宋"/>
                <w:sz w:val="28"/>
              </w:rPr>
            </w:pPr>
            <w:r>
              <w:rPr>
                <w:rFonts w:hint="eastAsia" w:ascii="仿宋" w:eastAsia="仿宋"/>
                <w:sz w:val="28"/>
              </w:rPr>
              <w:t>实验对象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60" w:hRule="atLeast"/>
        </w:trPr>
        <w:tc>
          <w:tcPr>
            <w:tcW w:w="8522" w:type="dxa"/>
          </w:tcPr>
          <w:p>
            <w:pPr>
              <w:pStyle w:val="16"/>
              <w:spacing w:line="322" w:lineRule="exact"/>
              <w:ind w:left="103"/>
              <w:jc w:val="left"/>
              <w:rPr>
                <w:rFonts w:ascii="仿宋" w:eastAsia="仿宋"/>
                <w:sz w:val="28"/>
              </w:rPr>
            </w:pPr>
            <w:r>
              <w:rPr>
                <w:rFonts w:hint="eastAsia" w:ascii="仿宋" w:eastAsia="仿宋"/>
                <w:sz w:val="28"/>
              </w:rPr>
              <w:t>实验教学方法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00" w:hRule="atLeast"/>
        </w:trPr>
        <w:tc>
          <w:tcPr>
            <w:tcW w:w="8522" w:type="dxa"/>
          </w:tcPr>
          <w:p>
            <w:pPr>
              <w:pStyle w:val="16"/>
              <w:spacing w:line="323" w:lineRule="exact"/>
              <w:ind w:left="103"/>
              <w:jc w:val="left"/>
              <w:rPr>
                <w:rFonts w:ascii="仿宋" w:eastAsia="仿宋"/>
                <w:sz w:val="28"/>
              </w:rPr>
            </w:pPr>
            <w:r>
              <w:rPr>
                <w:rFonts w:hint="eastAsia" w:ascii="仿宋" w:eastAsia="仿宋"/>
                <w:sz w:val="28"/>
              </w:rPr>
              <w:t>实验方法与步骤要求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80" w:hRule="atLeast"/>
        </w:trPr>
        <w:tc>
          <w:tcPr>
            <w:tcW w:w="8522" w:type="dxa"/>
          </w:tcPr>
          <w:p>
            <w:pPr>
              <w:pStyle w:val="16"/>
              <w:spacing w:line="323" w:lineRule="exact"/>
              <w:ind w:left="103"/>
              <w:jc w:val="left"/>
              <w:rPr>
                <w:rFonts w:ascii="仿宋" w:eastAsia="仿宋"/>
                <w:sz w:val="28"/>
              </w:rPr>
            </w:pPr>
            <w:r>
              <w:rPr>
                <w:rFonts w:hint="eastAsia" w:ascii="仿宋" w:eastAsia="仿宋"/>
                <w:sz w:val="28"/>
              </w:rPr>
              <w:t>实验结果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40" w:hRule="atLeast"/>
        </w:trPr>
        <w:tc>
          <w:tcPr>
            <w:tcW w:w="8522" w:type="dxa"/>
          </w:tcPr>
          <w:p>
            <w:pPr>
              <w:pStyle w:val="16"/>
              <w:spacing w:line="322" w:lineRule="exact"/>
              <w:ind w:left="103"/>
              <w:jc w:val="left"/>
              <w:rPr>
                <w:rFonts w:ascii="仿宋" w:eastAsia="仿宋"/>
                <w:sz w:val="28"/>
              </w:rPr>
            </w:pPr>
            <w:r>
              <w:rPr>
                <w:rFonts w:hint="eastAsia" w:ascii="仿宋" w:eastAsia="仿宋"/>
                <w:sz w:val="28"/>
              </w:rPr>
              <w:t>实验结论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00" w:hRule="atLeast"/>
        </w:trPr>
        <w:tc>
          <w:tcPr>
            <w:tcW w:w="8522" w:type="dxa"/>
          </w:tcPr>
          <w:p>
            <w:pPr>
              <w:pStyle w:val="16"/>
              <w:spacing w:line="322" w:lineRule="exact"/>
              <w:ind w:left="103"/>
              <w:jc w:val="left"/>
              <w:rPr>
                <w:rFonts w:ascii="仿宋" w:eastAsia="仿宋"/>
                <w:sz w:val="28"/>
              </w:rPr>
            </w:pPr>
            <w:r>
              <w:rPr>
                <w:rFonts w:hint="eastAsia" w:ascii="仿宋" w:eastAsia="仿宋"/>
                <w:sz w:val="28"/>
              </w:rPr>
              <w:t>实验考核要求</w:t>
            </w:r>
          </w:p>
        </w:tc>
      </w:tr>
    </w:tbl>
    <w:p/>
    <w:p/>
    <w:p/>
    <w:p/>
    <w:p>
      <w:pPr>
        <w:spacing w:before="3"/>
        <w:ind w:left="220"/>
        <w:rPr>
          <w:b/>
          <w:sz w:val="28"/>
        </w:rPr>
      </w:pPr>
      <w:r>
        <w:rPr>
          <w:b/>
          <w:sz w:val="28"/>
        </w:rPr>
        <w:t xml:space="preserve">附件 </w:t>
      </w:r>
      <w:r>
        <w:rPr>
          <w:rFonts w:hint="eastAsia"/>
          <w:b/>
          <w:sz w:val="28"/>
          <w:lang w:eastAsia="zh-CN"/>
        </w:rPr>
        <w:t>4</w:t>
      </w:r>
      <w:r>
        <w:rPr>
          <w:b/>
          <w:sz w:val="28"/>
        </w:rPr>
        <w:t>：</w:t>
      </w:r>
    </w:p>
    <w:p>
      <w:pPr>
        <w:pStyle w:val="5"/>
        <w:spacing w:before="4"/>
        <w:ind w:left="0"/>
        <w:rPr>
          <w:b/>
          <w:sz w:val="17"/>
        </w:rPr>
      </w:pPr>
    </w:p>
    <w:p>
      <w:pPr>
        <w:tabs>
          <w:tab w:val="center" w:pos="4375"/>
          <w:tab w:val="right" w:pos="6685"/>
        </w:tabs>
        <w:spacing w:before="1"/>
        <w:ind w:left="2065" w:right="2065"/>
        <w:rPr>
          <w:rFonts w:ascii="仿宋" w:eastAsia="仿宋"/>
          <w:b/>
          <w:sz w:val="32"/>
        </w:rPr>
      </w:pPr>
      <w:r>
        <w:rPr>
          <w:rFonts w:ascii="仿宋" w:eastAsia="仿宋"/>
          <w:b/>
          <w:w w:val="95"/>
          <w:sz w:val="32"/>
        </w:rPr>
        <w:tab/>
      </w:r>
      <w:r>
        <w:rPr>
          <w:rFonts w:hint="eastAsia" w:ascii="仿宋" w:eastAsia="仿宋"/>
          <w:b/>
          <w:w w:val="95"/>
          <w:sz w:val="32"/>
        </w:rPr>
        <w:t>中国生理学会</w:t>
      </w:r>
      <w:r>
        <w:rPr>
          <w:rFonts w:ascii="仿宋" w:eastAsia="仿宋"/>
          <w:b/>
          <w:w w:val="95"/>
          <w:sz w:val="32"/>
        </w:rPr>
        <w:tab/>
      </w:r>
    </w:p>
    <w:p>
      <w:pPr>
        <w:spacing w:before="205"/>
        <w:ind w:left="2065" w:right="2067"/>
        <w:jc w:val="center"/>
        <w:rPr>
          <w:rFonts w:ascii="仿宋" w:eastAsia="仿宋"/>
          <w:b/>
          <w:sz w:val="32"/>
          <w:lang w:eastAsia="zh-CN"/>
        </w:rPr>
      </w:pPr>
      <w:r>
        <w:rPr>
          <w:rFonts w:hint="eastAsia" w:ascii="仿宋" w:eastAsia="仿宋"/>
          <w:b/>
          <w:w w:val="95"/>
          <w:sz w:val="32"/>
          <w:lang w:eastAsia="zh-CN"/>
        </w:rPr>
        <w:t>全国高校人体生理学教师教学大赛</w:t>
      </w:r>
    </w:p>
    <w:p>
      <w:pPr>
        <w:spacing w:before="138"/>
        <w:ind w:left="1975" w:right="2067"/>
        <w:jc w:val="center"/>
        <w:rPr>
          <w:rFonts w:ascii="仿宋" w:eastAsia="仿宋"/>
          <w:b/>
          <w:sz w:val="40"/>
          <w:lang w:eastAsia="zh-CN"/>
        </w:rPr>
      </w:pPr>
      <w:r>
        <w:rPr>
          <w:rFonts w:hint="eastAsia" w:ascii="仿宋" w:eastAsia="仿宋"/>
          <w:b/>
          <w:sz w:val="40"/>
          <w:lang w:eastAsia="zh-CN"/>
        </w:rPr>
        <w:t>课程思政案例</w:t>
      </w:r>
    </w:p>
    <w:p>
      <w:pPr>
        <w:pStyle w:val="5"/>
        <w:spacing w:before="7"/>
        <w:ind w:left="0"/>
        <w:rPr>
          <w:rFonts w:ascii="仿宋"/>
          <w:b/>
          <w:sz w:val="8"/>
        </w:rPr>
      </w:pPr>
    </w:p>
    <w:tbl>
      <w:tblPr>
        <w:tblStyle w:val="14"/>
        <w:tblW w:w="8522" w:type="dxa"/>
        <w:tblInd w:w="10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52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20" w:hRule="atLeast"/>
        </w:trPr>
        <w:tc>
          <w:tcPr>
            <w:tcW w:w="8522" w:type="dxa"/>
          </w:tcPr>
          <w:p>
            <w:pPr>
              <w:pStyle w:val="16"/>
              <w:spacing w:line="321" w:lineRule="exact"/>
              <w:ind w:left="103"/>
              <w:jc w:val="left"/>
              <w:rPr>
                <w:rFonts w:ascii="仿宋" w:eastAsia="仿宋"/>
                <w:sz w:val="28"/>
                <w:lang w:eastAsia="zh-CN"/>
              </w:rPr>
            </w:pPr>
            <w:r>
              <w:rPr>
                <w:rFonts w:hint="eastAsia" w:ascii="仿宋" w:eastAsia="仿宋"/>
                <w:sz w:val="28"/>
                <w:lang w:eastAsia="zh-CN"/>
              </w:rPr>
              <w:t>标题（30字以内）</w:t>
            </w:r>
          </w:p>
          <w:p>
            <w:pPr>
              <w:pStyle w:val="16"/>
              <w:spacing w:line="321" w:lineRule="exact"/>
              <w:ind w:left="103"/>
              <w:jc w:val="left"/>
              <w:rPr>
                <w:rFonts w:ascii="仿宋" w:eastAsia="仿宋"/>
                <w:sz w:val="28"/>
                <w:lang w:eastAsia="zh-CN"/>
              </w:rPr>
            </w:pPr>
          </w:p>
          <w:p>
            <w:pPr>
              <w:pStyle w:val="16"/>
              <w:spacing w:line="322" w:lineRule="exact"/>
              <w:ind w:left="103"/>
              <w:jc w:val="left"/>
              <w:rPr>
                <w:rFonts w:ascii="仿宋" w:eastAsia="仿宋"/>
                <w:sz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20" w:hRule="atLeast"/>
        </w:trPr>
        <w:tc>
          <w:tcPr>
            <w:tcW w:w="8522" w:type="dxa"/>
          </w:tcPr>
          <w:p>
            <w:pPr>
              <w:pStyle w:val="16"/>
              <w:spacing w:line="321" w:lineRule="exact"/>
              <w:ind w:left="103"/>
              <w:jc w:val="left"/>
              <w:rPr>
                <w:rFonts w:ascii="仿宋" w:eastAsia="仿宋"/>
                <w:sz w:val="28"/>
                <w:lang w:eastAsia="zh-CN"/>
              </w:rPr>
            </w:pPr>
            <w:r>
              <w:rPr>
                <w:rFonts w:hint="eastAsia" w:ascii="仿宋" w:eastAsia="仿宋"/>
                <w:sz w:val="28"/>
                <w:lang w:eastAsia="zh-CN"/>
              </w:rPr>
              <w:t>教材章节（案例对应教材中的章，如为多个章，以分号分隔）</w:t>
            </w:r>
          </w:p>
          <w:p>
            <w:pPr>
              <w:pStyle w:val="16"/>
              <w:spacing w:line="321" w:lineRule="exact"/>
              <w:ind w:left="103"/>
              <w:jc w:val="left"/>
              <w:rPr>
                <w:rFonts w:ascii="仿宋" w:eastAsia="仿宋"/>
                <w:sz w:val="28"/>
                <w:lang w:eastAsia="zh-CN"/>
              </w:rPr>
            </w:pPr>
          </w:p>
          <w:p>
            <w:pPr>
              <w:pStyle w:val="16"/>
              <w:spacing w:line="322" w:lineRule="exact"/>
              <w:ind w:left="103"/>
              <w:jc w:val="left"/>
              <w:rPr>
                <w:rFonts w:ascii="仿宋" w:eastAsia="仿宋"/>
                <w:sz w:val="28"/>
                <w:lang w:eastAsia="zh-CN"/>
              </w:rPr>
            </w:pPr>
          </w:p>
          <w:p>
            <w:pPr>
              <w:pStyle w:val="16"/>
              <w:spacing w:line="322" w:lineRule="exact"/>
              <w:ind w:left="103"/>
              <w:jc w:val="left"/>
              <w:rPr>
                <w:rFonts w:ascii="仿宋" w:eastAsia="仿宋"/>
                <w:sz w:val="28"/>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20" w:hRule="atLeast"/>
        </w:trPr>
        <w:tc>
          <w:tcPr>
            <w:tcW w:w="8522" w:type="dxa"/>
          </w:tcPr>
          <w:p>
            <w:pPr>
              <w:pStyle w:val="16"/>
              <w:spacing w:line="322" w:lineRule="exact"/>
              <w:ind w:left="103"/>
              <w:jc w:val="left"/>
              <w:rPr>
                <w:rFonts w:ascii="仿宋" w:eastAsia="仿宋"/>
                <w:sz w:val="28"/>
                <w:lang w:eastAsia="zh-CN"/>
              </w:rPr>
            </w:pPr>
            <w:r>
              <w:rPr>
                <w:rFonts w:ascii="仿宋" w:eastAsia="仿宋"/>
                <w:sz w:val="28"/>
                <w:lang w:eastAsia="zh-CN"/>
              </w:rPr>
              <w:t>切入点</w:t>
            </w:r>
            <w:r>
              <w:rPr>
                <w:rFonts w:hint="eastAsia" w:ascii="仿宋" w:eastAsia="仿宋"/>
                <w:sz w:val="28"/>
                <w:lang w:eastAsia="zh-CN"/>
              </w:rPr>
              <w:t>（案例切入的具体知识点，如为多个知识点，以分号分隔）</w:t>
            </w:r>
          </w:p>
          <w:p>
            <w:pPr>
              <w:pStyle w:val="16"/>
              <w:spacing w:line="322" w:lineRule="exact"/>
              <w:ind w:left="103"/>
              <w:jc w:val="left"/>
              <w:rPr>
                <w:rFonts w:ascii="仿宋" w:eastAsia="仿宋"/>
                <w:sz w:val="28"/>
                <w:lang w:eastAsia="zh-CN"/>
              </w:rPr>
            </w:pPr>
          </w:p>
          <w:p>
            <w:pPr>
              <w:pStyle w:val="16"/>
              <w:spacing w:line="322" w:lineRule="exact"/>
              <w:ind w:left="103"/>
              <w:jc w:val="left"/>
              <w:rPr>
                <w:rFonts w:ascii="仿宋" w:eastAsia="仿宋"/>
                <w:sz w:val="28"/>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20" w:hRule="atLeast"/>
        </w:trPr>
        <w:tc>
          <w:tcPr>
            <w:tcW w:w="8522" w:type="dxa"/>
          </w:tcPr>
          <w:p>
            <w:pPr>
              <w:pStyle w:val="16"/>
              <w:spacing w:line="364" w:lineRule="exact"/>
              <w:ind w:left="103"/>
              <w:jc w:val="left"/>
              <w:rPr>
                <w:rFonts w:ascii="仿宋" w:eastAsia="仿宋"/>
                <w:sz w:val="28"/>
                <w:lang w:eastAsia="zh-CN"/>
              </w:rPr>
            </w:pPr>
            <w:r>
              <w:rPr>
                <w:rFonts w:hint="eastAsia" w:ascii="仿宋" w:eastAsia="仿宋"/>
                <w:sz w:val="28"/>
                <w:lang w:eastAsia="zh-CN"/>
              </w:rPr>
              <w:t>思政主题（包括：1.政治素养 2.职业素养 3.科学素养 4.道德素养 5.文化素养 6.法治素养 7.心理素养，共七项可供选择。可为多个主题，以分号分隔。）</w:t>
            </w:r>
          </w:p>
          <w:p>
            <w:pPr>
              <w:pStyle w:val="16"/>
              <w:spacing w:line="364" w:lineRule="exact"/>
              <w:ind w:left="103"/>
              <w:jc w:val="left"/>
              <w:rPr>
                <w:rFonts w:ascii="仿宋" w:eastAsia="仿宋"/>
                <w:sz w:val="28"/>
                <w:lang w:eastAsia="zh-CN"/>
              </w:rPr>
            </w:pPr>
          </w:p>
          <w:p>
            <w:pPr>
              <w:pStyle w:val="16"/>
              <w:spacing w:line="364" w:lineRule="exact"/>
              <w:ind w:left="103"/>
              <w:jc w:val="left"/>
              <w:rPr>
                <w:rFonts w:ascii="仿宋" w:eastAsia="仿宋"/>
                <w:sz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20" w:hRule="atLeast"/>
        </w:trPr>
        <w:tc>
          <w:tcPr>
            <w:tcW w:w="8522" w:type="dxa"/>
          </w:tcPr>
          <w:p>
            <w:pPr>
              <w:pStyle w:val="16"/>
              <w:spacing w:line="364" w:lineRule="exact"/>
              <w:ind w:left="103"/>
              <w:jc w:val="left"/>
              <w:rPr>
                <w:rFonts w:ascii="仿宋" w:eastAsia="仿宋"/>
                <w:sz w:val="28"/>
                <w:lang w:eastAsia="zh-CN"/>
              </w:rPr>
            </w:pPr>
            <w:r>
              <w:rPr>
                <w:rFonts w:ascii="仿宋" w:eastAsia="仿宋"/>
                <w:sz w:val="28"/>
                <w:lang w:eastAsia="zh-CN"/>
              </w:rPr>
              <w:t>关键</w:t>
            </w:r>
            <w:r>
              <w:rPr>
                <w:rFonts w:hint="eastAsia" w:ascii="仿宋" w:eastAsia="仿宋"/>
                <w:sz w:val="28"/>
                <w:lang w:eastAsia="zh-CN"/>
              </w:rPr>
              <w:t>词（3～5个关键词，以分号分隔）</w:t>
            </w:r>
          </w:p>
          <w:p>
            <w:pPr>
              <w:pStyle w:val="16"/>
              <w:spacing w:line="364" w:lineRule="exact"/>
              <w:ind w:left="103"/>
              <w:jc w:val="left"/>
              <w:rPr>
                <w:rFonts w:ascii="仿宋" w:eastAsia="仿宋"/>
                <w:sz w:val="28"/>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0" w:hRule="atLeast"/>
        </w:trPr>
        <w:tc>
          <w:tcPr>
            <w:tcW w:w="8522" w:type="dxa"/>
          </w:tcPr>
          <w:p>
            <w:pPr>
              <w:pStyle w:val="16"/>
              <w:spacing w:line="322" w:lineRule="exact"/>
              <w:ind w:left="103"/>
              <w:jc w:val="left"/>
              <w:rPr>
                <w:rFonts w:ascii="仿宋" w:eastAsia="仿宋"/>
                <w:sz w:val="28"/>
                <w:lang w:eastAsia="zh-CN"/>
              </w:rPr>
            </w:pPr>
            <w:r>
              <w:rPr>
                <w:rFonts w:hint="eastAsia" w:ascii="仿宋" w:eastAsia="仿宋"/>
                <w:sz w:val="28"/>
                <w:lang w:eastAsia="zh-CN"/>
              </w:rPr>
              <w:t>思政目标（预期达到的思政教育效果，200字以内）</w:t>
            </w:r>
          </w:p>
          <w:p>
            <w:pPr>
              <w:pStyle w:val="16"/>
              <w:spacing w:line="322" w:lineRule="exact"/>
              <w:ind w:left="103"/>
              <w:jc w:val="left"/>
              <w:rPr>
                <w:rFonts w:ascii="仿宋" w:eastAsia="仿宋"/>
                <w:sz w:val="28"/>
                <w:lang w:eastAsia="zh-CN"/>
              </w:rPr>
            </w:pPr>
          </w:p>
          <w:p>
            <w:pPr>
              <w:pStyle w:val="16"/>
              <w:spacing w:line="322" w:lineRule="exact"/>
              <w:ind w:left="103"/>
              <w:jc w:val="left"/>
              <w:rPr>
                <w:rFonts w:ascii="仿宋" w:eastAsia="仿宋"/>
                <w:sz w:val="28"/>
                <w:lang w:eastAsia="zh-CN"/>
              </w:rPr>
            </w:pPr>
          </w:p>
          <w:p>
            <w:pPr>
              <w:pStyle w:val="16"/>
              <w:spacing w:line="322" w:lineRule="exact"/>
              <w:ind w:left="103"/>
              <w:jc w:val="left"/>
              <w:rPr>
                <w:rFonts w:ascii="仿宋" w:eastAsia="仿宋"/>
                <w:sz w:val="28"/>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0" w:hRule="atLeast"/>
        </w:trPr>
        <w:tc>
          <w:tcPr>
            <w:tcW w:w="8522" w:type="dxa"/>
          </w:tcPr>
          <w:p>
            <w:pPr>
              <w:pStyle w:val="16"/>
              <w:spacing w:line="322" w:lineRule="exact"/>
              <w:ind w:left="103"/>
              <w:jc w:val="left"/>
              <w:rPr>
                <w:rFonts w:ascii="仿宋" w:eastAsia="仿宋"/>
                <w:sz w:val="28"/>
                <w:lang w:eastAsia="zh-CN"/>
              </w:rPr>
            </w:pPr>
            <w:r>
              <w:rPr>
                <w:rFonts w:hint="eastAsia" w:ascii="仿宋" w:eastAsia="仿宋"/>
                <w:sz w:val="28"/>
                <w:lang w:eastAsia="zh-CN"/>
              </w:rPr>
              <w:t>案例内容（叙述案例主要内容，标注参考文献，500～1500字）</w:t>
            </w:r>
          </w:p>
          <w:p>
            <w:pPr>
              <w:pStyle w:val="16"/>
              <w:spacing w:line="322" w:lineRule="exact"/>
              <w:ind w:left="103"/>
              <w:jc w:val="left"/>
              <w:rPr>
                <w:rFonts w:ascii="仿宋" w:eastAsia="仿宋"/>
                <w:sz w:val="28"/>
                <w:lang w:eastAsia="zh-CN"/>
              </w:rPr>
            </w:pPr>
          </w:p>
          <w:p>
            <w:pPr>
              <w:pStyle w:val="16"/>
              <w:spacing w:line="322" w:lineRule="exact"/>
              <w:ind w:left="103"/>
              <w:jc w:val="left"/>
              <w:rPr>
                <w:rFonts w:ascii="仿宋" w:eastAsia="仿宋"/>
                <w:sz w:val="28"/>
                <w:lang w:eastAsia="zh-CN"/>
              </w:rPr>
            </w:pPr>
          </w:p>
          <w:p>
            <w:pPr>
              <w:pStyle w:val="16"/>
              <w:spacing w:line="323" w:lineRule="exact"/>
              <w:ind w:left="103"/>
              <w:jc w:val="left"/>
              <w:rPr>
                <w:rFonts w:ascii="仿宋" w:eastAsia="仿宋"/>
                <w:sz w:val="28"/>
                <w:lang w:eastAsia="zh-CN"/>
              </w:rPr>
            </w:pPr>
          </w:p>
          <w:p>
            <w:pPr>
              <w:pStyle w:val="16"/>
              <w:spacing w:line="323" w:lineRule="exact"/>
              <w:ind w:left="103"/>
              <w:jc w:val="left"/>
              <w:rPr>
                <w:rFonts w:ascii="仿宋" w:eastAsia="仿宋"/>
                <w:sz w:val="28"/>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20" w:hRule="atLeast"/>
        </w:trPr>
        <w:tc>
          <w:tcPr>
            <w:tcW w:w="8522" w:type="dxa"/>
          </w:tcPr>
          <w:p>
            <w:pPr>
              <w:pStyle w:val="16"/>
              <w:spacing w:line="322" w:lineRule="exact"/>
              <w:ind w:left="103"/>
              <w:jc w:val="left"/>
              <w:rPr>
                <w:rFonts w:ascii="仿宋" w:eastAsia="仿宋"/>
                <w:sz w:val="28"/>
                <w:lang w:eastAsia="zh-CN"/>
              </w:rPr>
            </w:pPr>
            <w:r>
              <w:rPr>
                <w:rFonts w:hint="eastAsia" w:ascii="仿宋" w:eastAsia="仿宋"/>
                <w:sz w:val="28"/>
                <w:lang w:eastAsia="zh-CN"/>
              </w:rPr>
              <w:t>思政分析（100～500字）</w:t>
            </w:r>
          </w:p>
          <w:p>
            <w:pPr>
              <w:pStyle w:val="16"/>
              <w:spacing w:line="322" w:lineRule="exact"/>
              <w:ind w:left="103"/>
              <w:jc w:val="left"/>
              <w:rPr>
                <w:rFonts w:ascii="仿宋" w:eastAsia="仿宋"/>
                <w:sz w:val="28"/>
                <w:lang w:eastAsia="zh-CN"/>
              </w:rPr>
            </w:pPr>
          </w:p>
          <w:p>
            <w:pPr>
              <w:pStyle w:val="16"/>
              <w:spacing w:line="322" w:lineRule="exact"/>
              <w:ind w:left="103"/>
              <w:jc w:val="left"/>
              <w:rPr>
                <w:rFonts w:ascii="仿宋" w:eastAsia="仿宋"/>
                <w:sz w:val="28"/>
                <w:lang w:eastAsia="zh-CN"/>
              </w:rPr>
            </w:pPr>
          </w:p>
          <w:p>
            <w:pPr>
              <w:pStyle w:val="16"/>
              <w:spacing w:line="322" w:lineRule="exact"/>
              <w:ind w:left="103"/>
              <w:jc w:val="left"/>
              <w:rPr>
                <w:rFonts w:ascii="仿宋" w:eastAsia="仿宋"/>
                <w:sz w:val="28"/>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60" w:hRule="atLeast"/>
        </w:trPr>
        <w:tc>
          <w:tcPr>
            <w:tcW w:w="8522" w:type="dxa"/>
          </w:tcPr>
          <w:p>
            <w:pPr>
              <w:pStyle w:val="16"/>
              <w:spacing w:line="322" w:lineRule="exact"/>
              <w:ind w:left="103"/>
              <w:jc w:val="left"/>
              <w:rPr>
                <w:rFonts w:ascii="仿宋" w:eastAsia="仿宋"/>
                <w:sz w:val="28"/>
                <w:lang w:eastAsia="zh-CN"/>
              </w:rPr>
            </w:pPr>
            <w:r>
              <w:rPr>
                <w:rFonts w:hint="eastAsia" w:ascii="仿宋" w:eastAsia="仿宋"/>
                <w:sz w:val="28"/>
                <w:lang w:eastAsia="zh-CN"/>
              </w:rPr>
              <w:t>案例使用方法（如何在实际教学中使用该案例，500字以内）</w:t>
            </w:r>
          </w:p>
          <w:p>
            <w:pPr>
              <w:pStyle w:val="16"/>
              <w:spacing w:line="322" w:lineRule="exact"/>
              <w:ind w:left="103"/>
              <w:jc w:val="left"/>
              <w:rPr>
                <w:rFonts w:ascii="仿宋" w:eastAsia="仿宋"/>
                <w:sz w:val="28"/>
                <w:lang w:eastAsia="zh-CN"/>
              </w:rPr>
            </w:pPr>
          </w:p>
          <w:p>
            <w:pPr>
              <w:pStyle w:val="16"/>
              <w:spacing w:line="322" w:lineRule="exact"/>
              <w:ind w:left="103"/>
              <w:jc w:val="left"/>
              <w:rPr>
                <w:rFonts w:ascii="仿宋" w:eastAsia="仿宋"/>
                <w:sz w:val="28"/>
                <w:lang w:eastAsia="zh-CN"/>
              </w:rPr>
            </w:pPr>
          </w:p>
          <w:p>
            <w:pPr>
              <w:pStyle w:val="16"/>
              <w:spacing w:line="322" w:lineRule="exact"/>
              <w:ind w:left="103"/>
              <w:jc w:val="left"/>
              <w:rPr>
                <w:rFonts w:ascii="仿宋" w:eastAsia="仿宋"/>
                <w:sz w:val="28"/>
                <w:lang w:eastAsia="zh-CN"/>
              </w:rPr>
            </w:pPr>
          </w:p>
        </w:tc>
      </w:tr>
    </w:tbl>
    <w:p>
      <w:pPr>
        <w:rPr>
          <w:lang w:eastAsia="zh-CN"/>
        </w:rPr>
      </w:pPr>
    </w:p>
    <w:sectPr>
      <w:pgSz w:w="11910" w:h="16840"/>
      <w:pgMar w:top="1340" w:right="1580" w:bottom="280" w:left="158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Arial Unicode MS">
    <w:altName w:val="宋体"/>
    <w:panose1 w:val="020B0604020202020204"/>
    <w:charset w:val="86"/>
    <w:family w:val="swiss"/>
    <w:pitch w:val="default"/>
    <w:sig w:usb0="00000000" w:usb1="00000000" w:usb2="0000003F" w:usb3="00000000" w:csb0="603F01FF" w:csb1="FFFF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rPr>
        <w:lang w:eastAsia="zh-CN"/>
      </w:rPr>
      <w:pict>
        <v:shape id="WordPictureWatermark33702986" o:spid="_x0000_s2054" o:spt="75" type="#_x0000_t75" style="position:absolute;left:0pt;height:437.45pt;width:437.45pt;mso-position-horizontal:center;mso-position-horizontal-relative:margin;mso-position-vertical:center;mso-position-vertical-relative:margin;z-index:-251657216;mso-width-relative:page;mso-height-relative:page;" filled="f" o:preferrelative="t" stroked="f" coordsize="21600,21600" o:allowincell="f">
          <v:path/>
          <v:fill on="f" focussize="0,0"/>
          <v:stroke on="f" joinstyle="miter"/>
          <v:imagedata r:id="rId1" gain="19661f" blacklevel="22938f" o:title="ico2 (1)"/>
          <o:lock v:ext="edit" aspectratio="t"/>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8802D3A"/>
    <w:multiLevelType w:val="multilevel"/>
    <w:tmpl w:val="18802D3A"/>
    <w:lvl w:ilvl="0" w:tentative="0">
      <w:start w:val="1"/>
      <w:numFmt w:val="decimal"/>
      <w:lvlText w:val="%1."/>
      <w:lvlJc w:val="left"/>
      <w:pPr>
        <w:ind w:left="1020" w:hanging="300"/>
        <w:jc w:val="right"/>
      </w:pPr>
      <w:rPr>
        <w:rFonts w:hint="default" w:ascii="Times New Roman" w:hAnsi="Times New Roman" w:eastAsia="Times New Roman" w:cs="Times New Roman"/>
        <w:w w:val="100"/>
        <w:sz w:val="24"/>
        <w:szCs w:val="24"/>
      </w:rPr>
    </w:lvl>
    <w:lvl w:ilvl="1" w:tentative="0">
      <w:start w:val="0"/>
      <w:numFmt w:val="bullet"/>
      <w:lvlText w:val="•"/>
      <w:lvlJc w:val="left"/>
      <w:pPr>
        <w:ind w:left="1784" w:hanging="300"/>
      </w:pPr>
      <w:rPr>
        <w:rFonts w:hint="default"/>
      </w:rPr>
    </w:lvl>
    <w:lvl w:ilvl="2" w:tentative="0">
      <w:start w:val="0"/>
      <w:numFmt w:val="bullet"/>
      <w:lvlText w:val="•"/>
      <w:lvlJc w:val="left"/>
      <w:pPr>
        <w:ind w:left="2549" w:hanging="300"/>
      </w:pPr>
      <w:rPr>
        <w:rFonts w:hint="default"/>
      </w:rPr>
    </w:lvl>
    <w:lvl w:ilvl="3" w:tentative="0">
      <w:start w:val="0"/>
      <w:numFmt w:val="bullet"/>
      <w:lvlText w:val="•"/>
      <w:lvlJc w:val="left"/>
      <w:pPr>
        <w:ind w:left="3313" w:hanging="300"/>
      </w:pPr>
      <w:rPr>
        <w:rFonts w:hint="default"/>
      </w:rPr>
    </w:lvl>
    <w:lvl w:ilvl="4" w:tentative="0">
      <w:start w:val="0"/>
      <w:numFmt w:val="bullet"/>
      <w:lvlText w:val="•"/>
      <w:lvlJc w:val="left"/>
      <w:pPr>
        <w:ind w:left="4078" w:hanging="300"/>
      </w:pPr>
      <w:rPr>
        <w:rFonts w:hint="default"/>
      </w:rPr>
    </w:lvl>
    <w:lvl w:ilvl="5" w:tentative="0">
      <w:start w:val="0"/>
      <w:numFmt w:val="bullet"/>
      <w:lvlText w:val="•"/>
      <w:lvlJc w:val="left"/>
      <w:pPr>
        <w:ind w:left="4843" w:hanging="300"/>
      </w:pPr>
      <w:rPr>
        <w:rFonts w:hint="default"/>
      </w:rPr>
    </w:lvl>
    <w:lvl w:ilvl="6" w:tentative="0">
      <w:start w:val="0"/>
      <w:numFmt w:val="bullet"/>
      <w:lvlText w:val="•"/>
      <w:lvlJc w:val="left"/>
      <w:pPr>
        <w:ind w:left="5607" w:hanging="300"/>
      </w:pPr>
      <w:rPr>
        <w:rFonts w:hint="default"/>
      </w:rPr>
    </w:lvl>
    <w:lvl w:ilvl="7" w:tentative="0">
      <w:start w:val="0"/>
      <w:numFmt w:val="bullet"/>
      <w:lvlText w:val="•"/>
      <w:lvlJc w:val="left"/>
      <w:pPr>
        <w:ind w:left="6372" w:hanging="300"/>
      </w:pPr>
      <w:rPr>
        <w:rFonts w:hint="default"/>
      </w:rPr>
    </w:lvl>
    <w:lvl w:ilvl="8" w:tentative="0">
      <w:start w:val="0"/>
      <w:numFmt w:val="bullet"/>
      <w:lvlText w:val="•"/>
      <w:lvlJc w:val="left"/>
      <w:pPr>
        <w:ind w:left="7136" w:hanging="300"/>
      </w:pPr>
      <w:rPr>
        <w:rFonts w:hint="default"/>
      </w:rPr>
    </w:lvl>
  </w:abstractNum>
  <w:abstractNum w:abstractNumId="1">
    <w:nsid w:val="6AE64C50"/>
    <w:multiLevelType w:val="multilevel"/>
    <w:tmpl w:val="6AE64C50"/>
    <w:lvl w:ilvl="0" w:tentative="0">
      <w:start w:val="1"/>
      <w:numFmt w:val="decimal"/>
      <w:lvlText w:val="%1."/>
      <w:lvlJc w:val="left"/>
      <w:pPr>
        <w:ind w:left="904" w:hanging="300"/>
      </w:pPr>
      <w:rPr>
        <w:rFonts w:hint="default" w:ascii="Times New Roman" w:hAnsi="Times New Roman" w:eastAsia="Times New Roman" w:cs="Times New Roman"/>
        <w:b/>
        <w:bCs/>
        <w:w w:val="99"/>
        <w:sz w:val="24"/>
        <w:szCs w:val="24"/>
      </w:rPr>
    </w:lvl>
    <w:lvl w:ilvl="1" w:tentative="0">
      <w:start w:val="1"/>
      <w:numFmt w:val="decimal"/>
      <w:lvlText w:val="%2."/>
      <w:lvlJc w:val="left"/>
      <w:pPr>
        <w:ind w:left="120" w:hanging="300"/>
      </w:pPr>
      <w:rPr>
        <w:rFonts w:hint="default" w:ascii="Times New Roman" w:hAnsi="Times New Roman" w:eastAsia="Times New Roman" w:cs="Times New Roman"/>
        <w:spacing w:val="-12"/>
        <w:w w:val="100"/>
        <w:sz w:val="24"/>
        <w:szCs w:val="24"/>
      </w:rPr>
    </w:lvl>
    <w:lvl w:ilvl="2" w:tentative="0">
      <w:start w:val="0"/>
      <w:numFmt w:val="bullet"/>
      <w:lvlText w:val="•"/>
      <w:lvlJc w:val="left"/>
      <w:pPr>
        <w:ind w:left="1762" w:hanging="300"/>
      </w:pPr>
      <w:rPr>
        <w:rFonts w:hint="default"/>
      </w:rPr>
    </w:lvl>
    <w:lvl w:ilvl="3" w:tentative="0">
      <w:start w:val="0"/>
      <w:numFmt w:val="bullet"/>
      <w:lvlText w:val="•"/>
      <w:lvlJc w:val="left"/>
      <w:pPr>
        <w:ind w:left="2625" w:hanging="300"/>
      </w:pPr>
      <w:rPr>
        <w:rFonts w:hint="default"/>
      </w:rPr>
    </w:lvl>
    <w:lvl w:ilvl="4" w:tentative="0">
      <w:start w:val="0"/>
      <w:numFmt w:val="bullet"/>
      <w:lvlText w:val="•"/>
      <w:lvlJc w:val="left"/>
      <w:pPr>
        <w:ind w:left="3488" w:hanging="300"/>
      </w:pPr>
      <w:rPr>
        <w:rFonts w:hint="default"/>
      </w:rPr>
    </w:lvl>
    <w:lvl w:ilvl="5" w:tentative="0">
      <w:start w:val="0"/>
      <w:numFmt w:val="bullet"/>
      <w:lvlText w:val="•"/>
      <w:lvlJc w:val="left"/>
      <w:pPr>
        <w:ind w:left="4351" w:hanging="300"/>
      </w:pPr>
      <w:rPr>
        <w:rFonts w:hint="default"/>
      </w:rPr>
    </w:lvl>
    <w:lvl w:ilvl="6" w:tentative="0">
      <w:start w:val="0"/>
      <w:numFmt w:val="bullet"/>
      <w:lvlText w:val="•"/>
      <w:lvlJc w:val="left"/>
      <w:pPr>
        <w:ind w:left="5214" w:hanging="300"/>
      </w:pPr>
      <w:rPr>
        <w:rFonts w:hint="default"/>
      </w:rPr>
    </w:lvl>
    <w:lvl w:ilvl="7" w:tentative="0">
      <w:start w:val="0"/>
      <w:numFmt w:val="bullet"/>
      <w:lvlText w:val="•"/>
      <w:lvlJc w:val="left"/>
      <w:pPr>
        <w:ind w:left="6077" w:hanging="300"/>
      </w:pPr>
      <w:rPr>
        <w:rFonts w:hint="default"/>
      </w:rPr>
    </w:lvl>
    <w:lvl w:ilvl="8" w:tentative="0">
      <w:start w:val="0"/>
      <w:numFmt w:val="bullet"/>
      <w:lvlText w:val="•"/>
      <w:lvlJc w:val="left"/>
      <w:pPr>
        <w:ind w:left="6940" w:hanging="30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720"/>
  <w:drawingGridHorizontalSpacing w:val="110"/>
  <w:noPunctuationKerning w:val="1"/>
  <w:characterSpacingControl w:val="doNotCompress"/>
  <w:hdrShapeDefaults>
    <o:shapelayout v:ext="edit">
      <o:idmap v:ext="edit" data="2"/>
    </o:shapelayout>
  </w:hdrShapeDefaults>
  <w:compat>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MjSzMDI3MTY2NrcwMTNT0lEKTi0uzszPAykwrgUAAjg36CwAAAA="/>
    <w:docVar w:name="commondata" w:val="eyJoZGlkIjoiMjFlZDJhYTk1NDU2Mzc1NGYzOTg1ZjBiMTViOTY0ZWQifQ=="/>
  </w:docVars>
  <w:rsids>
    <w:rsidRoot w:val="00C6534E"/>
    <w:rsid w:val="00016D97"/>
    <w:rsid w:val="00016FBB"/>
    <w:rsid w:val="000F1C95"/>
    <w:rsid w:val="001722CA"/>
    <w:rsid w:val="00407AE2"/>
    <w:rsid w:val="00461BDF"/>
    <w:rsid w:val="004D06E6"/>
    <w:rsid w:val="004E0665"/>
    <w:rsid w:val="005A7286"/>
    <w:rsid w:val="006A69A9"/>
    <w:rsid w:val="007D12E5"/>
    <w:rsid w:val="008C64BF"/>
    <w:rsid w:val="00992BC2"/>
    <w:rsid w:val="00AF37D7"/>
    <w:rsid w:val="00C6534E"/>
    <w:rsid w:val="00D547BA"/>
    <w:rsid w:val="00DD0088"/>
    <w:rsid w:val="00DE5858"/>
    <w:rsid w:val="00ED1DE3"/>
    <w:rsid w:val="00F31A58"/>
    <w:rsid w:val="00FA1989"/>
    <w:rsid w:val="01BE3F24"/>
    <w:rsid w:val="05931335"/>
    <w:rsid w:val="05D31017"/>
    <w:rsid w:val="07126147"/>
    <w:rsid w:val="093525C0"/>
    <w:rsid w:val="15BF393E"/>
    <w:rsid w:val="1996461C"/>
    <w:rsid w:val="1A3824D5"/>
    <w:rsid w:val="1BF30C88"/>
    <w:rsid w:val="1D7E40DE"/>
    <w:rsid w:val="1E126176"/>
    <w:rsid w:val="22E72D9F"/>
    <w:rsid w:val="25970929"/>
    <w:rsid w:val="2890116A"/>
    <w:rsid w:val="2EBE75FA"/>
    <w:rsid w:val="3D5F6C48"/>
    <w:rsid w:val="416074D3"/>
    <w:rsid w:val="45B63B66"/>
    <w:rsid w:val="496E0687"/>
    <w:rsid w:val="4B7C6358"/>
    <w:rsid w:val="4C6D13E9"/>
    <w:rsid w:val="4C854292"/>
    <w:rsid w:val="4DF94F37"/>
    <w:rsid w:val="53BF742F"/>
    <w:rsid w:val="5AA12DEE"/>
    <w:rsid w:val="5C4C0928"/>
    <w:rsid w:val="5ED2462C"/>
    <w:rsid w:val="605D0E05"/>
    <w:rsid w:val="6D0112BB"/>
    <w:rsid w:val="7289709F"/>
    <w:rsid w:val="7B694B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1"/>
    <w:pPr>
      <w:widowControl w:val="0"/>
      <w:autoSpaceDE w:val="0"/>
      <w:autoSpaceDN w:val="0"/>
    </w:pPr>
    <w:rPr>
      <w:rFonts w:ascii="宋体" w:hAnsi="宋体" w:eastAsia="宋体" w:cs="宋体"/>
      <w:sz w:val="22"/>
      <w:szCs w:val="22"/>
      <w:lang w:val="en-US" w:eastAsia="en-US" w:bidi="ar-SA"/>
    </w:rPr>
  </w:style>
  <w:style w:type="paragraph" w:styleId="2">
    <w:name w:val="heading 1"/>
    <w:basedOn w:val="1"/>
    <w:next w:val="1"/>
    <w:autoRedefine/>
    <w:qFormat/>
    <w:uiPriority w:val="1"/>
    <w:pPr>
      <w:spacing w:before="138"/>
      <w:ind w:right="1"/>
      <w:jc w:val="center"/>
      <w:outlineLvl w:val="0"/>
    </w:pPr>
    <w:rPr>
      <w:rFonts w:ascii="仿宋" w:hAnsi="仿宋" w:eastAsia="仿宋" w:cs="仿宋"/>
      <w:b/>
      <w:bCs/>
      <w:sz w:val="40"/>
      <w:szCs w:val="40"/>
    </w:rPr>
  </w:style>
  <w:style w:type="paragraph" w:styleId="3">
    <w:name w:val="heading 2"/>
    <w:basedOn w:val="1"/>
    <w:next w:val="1"/>
    <w:autoRedefine/>
    <w:qFormat/>
    <w:uiPriority w:val="1"/>
    <w:pPr>
      <w:spacing w:before="1"/>
      <w:ind w:left="2065" w:right="1170"/>
      <w:jc w:val="center"/>
      <w:outlineLvl w:val="1"/>
    </w:pPr>
    <w:rPr>
      <w:rFonts w:ascii="仿宋" w:hAnsi="仿宋" w:eastAsia="仿宋" w:cs="仿宋"/>
      <w:b/>
      <w:bCs/>
      <w:sz w:val="32"/>
      <w:szCs w:val="32"/>
    </w:rPr>
  </w:style>
  <w:style w:type="paragraph" w:styleId="4">
    <w:name w:val="heading 3"/>
    <w:basedOn w:val="1"/>
    <w:next w:val="1"/>
    <w:autoRedefine/>
    <w:qFormat/>
    <w:uiPriority w:val="1"/>
    <w:pPr>
      <w:spacing w:before="153"/>
      <w:ind w:left="600"/>
      <w:outlineLvl w:val="2"/>
    </w:pPr>
    <w:rPr>
      <w:b/>
      <w:bCs/>
      <w:sz w:val="24"/>
      <w:szCs w:val="24"/>
    </w:rPr>
  </w:style>
  <w:style w:type="character" w:default="1" w:styleId="11">
    <w:name w:val="Default Paragraph Font"/>
    <w:semiHidden/>
    <w:unhideWhenUsed/>
    <w:uiPriority w:val="1"/>
  </w:style>
  <w:style w:type="table" w:default="1" w:styleId="10">
    <w:name w:val="Normal Table"/>
    <w:semiHidden/>
    <w:unhideWhenUsed/>
    <w:uiPriority w:val="99"/>
    <w:tblPr>
      <w:tblCellMar>
        <w:top w:w="0" w:type="dxa"/>
        <w:left w:w="108" w:type="dxa"/>
        <w:bottom w:w="0" w:type="dxa"/>
        <w:right w:w="108" w:type="dxa"/>
      </w:tblCellMar>
    </w:tblPr>
  </w:style>
  <w:style w:type="paragraph" w:styleId="5">
    <w:name w:val="Body Text"/>
    <w:basedOn w:val="1"/>
    <w:autoRedefine/>
    <w:qFormat/>
    <w:uiPriority w:val="1"/>
    <w:pPr>
      <w:spacing w:before="153"/>
      <w:ind w:left="120"/>
    </w:pPr>
    <w:rPr>
      <w:sz w:val="24"/>
      <w:szCs w:val="24"/>
    </w:rPr>
  </w:style>
  <w:style w:type="paragraph" w:styleId="6">
    <w:name w:val="Balloon Text"/>
    <w:basedOn w:val="1"/>
    <w:link w:val="19"/>
    <w:autoRedefine/>
    <w:unhideWhenUsed/>
    <w:qFormat/>
    <w:uiPriority w:val="99"/>
    <w:rPr>
      <w:sz w:val="18"/>
      <w:szCs w:val="18"/>
    </w:rPr>
  </w:style>
  <w:style w:type="paragraph" w:styleId="7">
    <w:name w:val="footer"/>
    <w:basedOn w:val="1"/>
    <w:link w:val="18"/>
    <w:autoRedefine/>
    <w:unhideWhenUsed/>
    <w:qFormat/>
    <w:uiPriority w:val="99"/>
    <w:pPr>
      <w:tabs>
        <w:tab w:val="center" w:pos="4153"/>
        <w:tab w:val="right" w:pos="8306"/>
      </w:tabs>
      <w:snapToGrid w:val="0"/>
    </w:pPr>
    <w:rPr>
      <w:sz w:val="18"/>
      <w:szCs w:val="18"/>
    </w:rPr>
  </w:style>
  <w:style w:type="paragraph" w:styleId="8">
    <w:name w:val="header"/>
    <w:basedOn w:val="1"/>
    <w:link w:val="17"/>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Normal (Web)"/>
    <w:basedOn w:val="1"/>
    <w:autoRedefine/>
    <w:unhideWhenUsed/>
    <w:qFormat/>
    <w:uiPriority w:val="99"/>
    <w:pPr>
      <w:spacing w:beforeAutospacing="1" w:afterAutospacing="1"/>
    </w:pPr>
    <w:rPr>
      <w:rFonts w:cs="Times New Roman"/>
      <w:sz w:val="24"/>
      <w:lang w:eastAsia="zh-CN"/>
    </w:rPr>
  </w:style>
  <w:style w:type="character" w:styleId="12">
    <w:name w:val="Strong"/>
    <w:basedOn w:val="11"/>
    <w:autoRedefine/>
    <w:qFormat/>
    <w:uiPriority w:val="22"/>
    <w:rPr>
      <w:b/>
    </w:rPr>
  </w:style>
  <w:style w:type="character" w:styleId="13">
    <w:name w:val="Hyperlink"/>
    <w:basedOn w:val="11"/>
    <w:autoRedefine/>
    <w:unhideWhenUsed/>
    <w:qFormat/>
    <w:uiPriority w:val="99"/>
    <w:rPr>
      <w:color w:val="0000FF"/>
      <w:u w:val="single"/>
    </w:rPr>
  </w:style>
  <w:style w:type="table" w:customStyle="1" w:styleId="14">
    <w:name w:val="Table Normal"/>
    <w:autoRedefine/>
    <w:unhideWhenUsed/>
    <w:qFormat/>
    <w:uiPriority w:val="2"/>
    <w:tblPr>
      <w:tblCellMar>
        <w:top w:w="0" w:type="dxa"/>
        <w:left w:w="0" w:type="dxa"/>
        <w:bottom w:w="0" w:type="dxa"/>
        <w:right w:w="0" w:type="dxa"/>
      </w:tblCellMar>
    </w:tblPr>
  </w:style>
  <w:style w:type="paragraph" w:customStyle="1" w:styleId="15">
    <w:name w:val="列出段落1"/>
    <w:basedOn w:val="1"/>
    <w:autoRedefine/>
    <w:qFormat/>
    <w:uiPriority w:val="1"/>
    <w:pPr>
      <w:spacing w:before="55"/>
      <w:ind w:left="120" w:hanging="300"/>
    </w:pPr>
  </w:style>
  <w:style w:type="paragraph" w:customStyle="1" w:styleId="16">
    <w:name w:val="Table Paragraph"/>
    <w:basedOn w:val="1"/>
    <w:autoRedefine/>
    <w:qFormat/>
    <w:uiPriority w:val="1"/>
    <w:pPr>
      <w:ind w:left="117"/>
      <w:jc w:val="center"/>
    </w:pPr>
    <w:rPr>
      <w:rFonts w:ascii="Arial Unicode MS" w:hAnsi="Arial Unicode MS" w:eastAsia="Arial Unicode MS" w:cs="Arial Unicode MS"/>
    </w:rPr>
  </w:style>
  <w:style w:type="character" w:customStyle="1" w:styleId="17">
    <w:name w:val="页眉 字符"/>
    <w:basedOn w:val="11"/>
    <w:link w:val="8"/>
    <w:autoRedefine/>
    <w:qFormat/>
    <w:uiPriority w:val="99"/>
    <w:rPr>
      <w:rFonts w:ascii="宋体" w:hAnsi="宋体" w:eastAsia="宋体" w:cs="宋体"/>
      <w:sz w:val="18"/>
      <w:szCs w:val="18"/>
    </w:rPr>
  </w:style>
  <w:style w:type="character" w:customStyle="1" w:styleId="18">
    <w:name w:val="页脚 字符"/>
    <w:basedOn w:val="11"/>
    <w:link w:val="7"/>
    <w:autoRedefine/>
    <w:qFormat/>
    <w:uiPriority w:val="99"/>
    <w:rPr>
      <w:rFonts w:ascii="宋体" w:hAnsi="宋体" w:eastAsia="宋体" w:cs="宋体"/>
      <w:sz w:val="18"/>
      <w:szCs w:val="18"/>
    </w:rPr>
  </w:style>
  <w:style w:type="character" w:customStyle="1" w:styleId="19">
    <w:name w:val="批注框文本 字符"/>
    <w:basedOn w:val="11"/>
    <w:link w:val="6"/>
    <w:autoRedefine/>
    <w:semiHidden/>
    <w:qFormat/>
    <w:uiPriority w:val="99"/>
    <w:rPr>
      <w:rFonts w:ascii="宋体" w:hAnsi="宋体" w:eastAsia="宋体" w:cs="宋体"/>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2054"/>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shenduxitong</Company>
  <Pages>9</Pages>
  <Words>594</Words>
  <Characters>3389</Characters>
  <Lines>28</Lines>
  <Paragraphs>7</Paragraphs>
  <TotalTime>4</TotalTime>
  <ScaleCrop>false</ScaleCrop>
  <LinksUpToDate>false</LinksUpToDate>
  <CharactersWithSpaces>3976</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2024-03-14T05:28:00Z</dcterms:created>
  <dc:creator>user</dc:creator>
  <cp:lastModifiedBy>LenovoL</cp:lastModifiedBy>
  <dcterms:modified xsi:type="dcterms:W3CDTF">2024-03-19T01:09:35Z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2023-02-24T00:00:00Z</vt:filetime>
  </property>
  <property fmtid="{D5CDD505-2E9C-101B-9397-08002B2CF9AE}" pid="3" name="Creator">
    <vt:lpwstr>WPS 文字</vt:lpwstr>
  </property>
  <property fmtid="{D5CDD505-2E9C-101B-9397-08002B2CF9AE}" pid="4" name="LastSaved">
    <vt:filetime>2023-02-24T00:00:00Z</vt:filetime>
  </property>
  <property fmtid="{D5CDD505-2E9C-101B-9397-08002B2CF9AE}" pid="5" name="KSOProductBuildVer">
    <vt:lpwstr>2052-12.1.0.16388</vt:lpwstr>
  </property>
  <property fmtid="{D5CDD505-2E9C-101B-9397-08002B2CF9AE}" pid="6" name="ICV">
    <vt:lpwstr>E79C818BDB6941CBA32D1B2BDABE5E1D_13</vt:lpwstr>
  </property>
</Properties>
</file>