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关于召开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中国生理学会脑节律专业委员会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2024年学术年会的通知（第二轮通知）</w:t>
      </w:r>
    </w:p>
    <w:p>
      <w:pPr>
        <w:spacing w:before="312" w:beforeLines="100" w:line="360" w:lineRule="auto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中国生理学会脑节律专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 w:val="24"/>
          <w:szCs w:val="24"/>
        </w:rPr>
        <w:t>业委员会</w:t>
      </w:r>
      <w:r>
        <w:rPr>
          <w:rFonts w:ascii="Times New Roman" w:hAnsi="Times New Roman" w:eastAsia="宋体" w:cs="Times New Roman"/>
          <w:sz w:val="24"/>
          <w:szCs w:val="24"/>
        </w:rPr>
        <w:t>2024年年会</w:t>
      </w:r>
      <w:r>
        <w:rPr>
          <w:rFonts w:hint="eastAsia" w:ascii="Times New Roman" w:hAnsi="Times New Roman" w:eastAsia="宋体" w:cs="Times New Roman"/>
          <w:sz w:val="24"/>
          <w:szCs w:val="24"/>
        </w:rPr>
        <w:t>将于</w:t>
      </w:r>
      <w:r>
        <w:rPr>
          <w:rFonts w:ascii="Times New Roman" w:hAnsi="Times New Roman" w:eastAsia="宋体" w:cs="Times New Roman"/>
          <w:sz w:val="24"/>
          <w:szCs w:val="24"/>
        </w:rPr>
        <w:t>2024年6月14日-6月16日</w:t>
      </w:r>
      <w:r>
        <w:rPr>
          <w:rFonts w:hint="eastAsia" w:ascii="Times New Roman" w:hAnsi="Times New Roman" w:eastAsia="宋体" w:cs="Times New Roman"/>
          <w:sz w:val="24"/>
          <w:szCs w:val="24"/>
        </w:rPr>
        <w:t>在</w:t>
      </w:r>
      <w:r>
        <w:rPr>
          <w:rFonts w:ascii="Times New Roman" w:hAnsi="Times New Roman" w:eastAsia="宋体" w:cs="Times New Roman"/>
          <w:sz w:val="24"/>
          <w:szCs w:val="24"/>
        </w:rPr>
        <w:t>浙江宁波</w:t>
      </w:r>
      <w:r>
        <w:rPr>
          <w:rFonts w:hint="eastAsia" w:ascii="Times New Roman" w:hAnsi="Times New Roman" w:eastAsia="宋体" w:cs="Times New Roman"/>
          <w:sz w:val="24"/>
          <w:szCs w:val="24"/>
        </w:rPr>
        <w:t>召开。此次大会是由中国生理学会脑节律专业委员会主办，宁波康复医院承办，北京师范大学协办。</w:t>
      </w:r>
    </w:p>
    <w:p>
      <w:pPr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大会主题是“脑节律与功能</w:t>
      </w:r>
      <w:r>
        <w:rPr>
          <w:rFonts w:ascii="Times New Roman" w:hAnsi="Times New Roman" w:eastAsia="宋体" w:cs="Times New Roman"/>
          <w:sz w:val="24"/>
          <w:szCs w:val="24"/>
        </w:rPr>
        <w:t>”，强调</w:t>
      </w:r>
      <w:r>
        <w:rPr>
          <w:rFonts w:hint="eastAsia" w:ascii="Times New Roman" w:hAnsi="Times New Roman" w:eastAsia="宋体" w:cs="Times New Roman"/>
          <w:sz w:val="24"/>
          <w:szCs w:val="24"/>
        </w:rPr>
        <w:t>脑节律与</w:t>
      </w:r>
      <w:r>
        <w:rPr>
          <w:rFonts w:ascii="Times New Roman" w:hAnsi="Times New Roman" w:eastAsia="宋体" w:cs="Times New Roman"/>
          <w:sz w:val="24"/>
          <w:szCs w:val="24"/>
        </w:rPr>
        <w:t>脑</w:t>
      </w:r>
      <w:r>
        <w:rPr>
          <w:rFonts w:hint="eastAsia" w:ascii="Times New Roman" w:hAnsi="Times New Roman" w:eastAsia="宋体" w:cs="Times New Roman"/>
          <w:sz w:val="24"/>
          <w:szCs w:val="24"/>
        </w:rPr>
        <w:t>功能的关联</w:t>
      </w:r>
      <w:r>
        <w:rPr>
          <w:rFonts w:ascii="Times New Roman" w:hAnsi="Times New Roman" w:eastAsia="宋体" w:cs="Times New Roman"/>
          <w:sz w:val="24"/>
          <w:szCs w:val="24"/>
        </w:rPr>
        <w:t>机制</w:t>
      </w:r>
      <w:r>
        <w:rPr>
          <w:rFonts w:hint="eastAsia" w:ascii="Times New Roman" w:hAnsi="Times New Roman" w:eastAsia="宋体" w:cs="Times New Roman"/>
          <w:sz w:val="24"/>
          <w:szCs w:val="24"/>
        </w:rPr>
        <w:t>以及</w:t>
      </w:r>
      <w:r>
        <w:rPr>
          <w:rFonts w:ascii="Times New Roman" w:hAnsi="Times New Roman" w:eastAsia="宋体" w:cs="Times New Roman"/>
          <w:sz w:val="24"/>
          <w:szCs w:val="24"/>
        </w:rPr>
        <w:t>在</w:t>
      </w:r>
      <w:r>
        <w:rPr>
          <w:rFonts w:hint="eastAsia" w:ascii="Times New Roman" w:hAnsi="Times New Roman" w:eastAsia="宋体" w:cs="Times New Roman"/>
          <w:sz w:val="24"/>
          <w:szCs w:val="24"/>
        </w:rPr>
        <w:t>脑重大疾病诊治</w:t>
      </w:r>
      <w:r>
        <w:rPr>
          <w:rFonts w:ascii="Times New Roman" w:hAnsi="Times New Roman" w:eastAsia="宋体" w:cs="Times New Roman"/>
          <w:sz w:val="24"/>
          <w:szCs w:val="24"/>
        </w:rPr>
        <w:t>中的重要性。大会将展示脑</w:t>
      </w:r>
      <w:r>
        <w:rPr>
          <w:rFonts w:hint="eastAsia" w:ascii="Times New Roman" w:hAnsi="Times New Roman" w:eastAsia="宋体" w:cs="Times New Roman"/>
          <w:sz w:val="24"/>
          <w:szCs w:val="24"/>
        </w:rPr>
        <w:t>节律相关的</w:t>
      </w:r>
      <w:r>
        <w:rPr>
          <w:rFonts w:ascii="Times New Roman" w:hAnsi="Times New Roman" w:eastAsia="宋体" w:cs="Times New Roman"/>
          <w:sz w:val="24"/>
          <w:szCs w:val="24"/>
        </w:rPr>
        <w:t>最新研究发现和成果，通过加强同行们的交流，为从事</w:t>
      </w:r>
      <w:r>
        <w:rPr>
          <w:rFonts w:hint="eastAsia" w:ascii="Times New Roman" w:hAnsi="Times New Roman" w:eastAsia="宋体" w:cs="Times New Roman"/>
          <w:sz w:val="24"/>
          <w:szCs w:val="24"/>
        </w:rPr>
        <w:t>脑节律</w:t>
      </w:r>
      <w:r>
        <w:rPr>
          <w:rFonts w:ascii="Times New Roman" w:hAnsi="Times New Roman" w:eastAsia="宋体" w:cs="Times New Roman"/>
          <w:sz w:val="24"/>
          <w:szCs w:val="24"/>
        </w:rPr>
        <w:t>基础和临床的科研人员提供高水平交流平台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热烈欢迎全国各科研院所、高校、医疗机构的科研人员、研究生及企业代表参会，共同推动国内该研究领域的繁荣发展和人才交流。</w:t>
      </w:r>
    </w:p>
    <w:p>
      <w:pPr>
        <w:adjustRightInd w:val="0"/>
        <w:snapToGrid w:val="0"/>
        <w:spacing w:line="360" w:lineRule="auto"/>
        <w:rPr>
          <w:rFonts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一、会议信息：</w:t>
      </w:r>
    </w:p>
    <w:p>
      <w:pPr>
        <w:adjustRightInd w:val="0"/>
        <w:snapToGrid w:val="0"/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1.会议时间：2024年6月14-16日（6月14日下午报到）</w:t>
      </w:r>
    </w:p>
    <w:p>
      <w:pPr>
        <w:adjustRightInd w:val="0"/>
        <w:snapToGrid w:val="0"/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2.会议地点：宁波市康复医院</w:t>
      </w:r>
    </w:p>
    <w:p>
      <w:pPr>
        <w:adjustRightInd w:val="0"/>
        <w:snapToGrid w:val="0"/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3.报到</w:t>
      </w:r>
      <w:r>
        <w:rPr>
          <w:rFonts w:hint="eastAsia" w:ascii="Times New Roman" w:hAnsi="Times New Roman" w:eastAsia="宋体" w:cs="Times New Roman"/>
          <w:sz w:val="24"/>
          <w:szCs w:val="24"/>
        </w:rPr>
        <w:t>/</w:t>
      </w:r>
      <w:r>
        <w:rPr>
          <w:rFonts w:ascii="Times New Roman" w:hAnsi="Times New Roman" w:eastAsia="宋体" w:cs="Times New Roman"/>
          <w:sz w:val="24"/>
          <w:szCs w:val="24"/>
        </w:rPr>
        <w:t>注册地点：宁波市康复医院</w:t>
      </w:r>
    </w:p>
    <w:p>
      <w:pPr>
        <w:adjustRightInd w:val="0"/>
        <w:snapToGrid w:val="0"/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4.参会代表请登录会议网站注册、缴费、论文摘要提交等，网址：</w:t>
      </w:r>
    </w:p>
    <w:p>
      <w:pPr>
        <w:adjustRightInd w:val="0"/>
        <w:snapToGrid w:val="0"/>
        <w:spacing w:line="360" w:lineRule="auto"/>
        <w:ind w:firstLine="480"/>
        <w:rPr>
          <w:rFonts w:ascii="Times New Roman" w:hAnsi="Times New Roman" w:eastAsia="宋体" w:cs="Times New Roman"/>
          <w:color w:val="0000FF"/>
          <w:sz w:val="24"/>
          <w:szCs w:val="24"/>
        </w:rPr>
      </w:pPr>
      <w:r>
        <w:rPr>
          <w:color w:val="0000FF"/>
        </w:rPr>
        <w:fldChar w:fldCharType="begin"/>
      </w:r>
      <w:r>
        <w:rPr>
          <w:color w:val="0000FF"/>
        </w:rPr>
        <w:instrText xml:space="preserve"> HYPERLINK "https://meeting.caps-china.org.cn/2024naojielv/" </w:instrText>
      </w:r>
      <w:r>
        <w:rPr>
          <w:color w:val="0000FF"/>
        </w:rPr>
        <w:fldChar w:fldCharType="separate"/>
      </w:r>
      <w:r>
        <w:rPr>
          <w:rStyle w:val="13"/>
          <w:rFonts w:ascii="Times New Roman" w:hAnsi="Times New Roman" w:eastAsia="宋体" w:cs="Times New Roman"/>
          <w:color w:val="0000FF"/>
          <w:sz w:val="24"/>
          <w:szCs w:val="24"/>
        </w:rPr>
        <w:t>https://meeting.caps-china.org.cn/2024naojielv/</w:t>
      </w:r>
      <w:r>
        <w:rPr>
          <w:rStyle w:val="13"/>
          <w:rFonts w:ascii="Times New Roman" w:hAnsi="Times New Roman" w:eastAsia="宋体" w:cs="Times New Roman"/>
          <w:color w:val="0000FF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rPr>
          <w:rFonts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二、会议组织形式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1. 大会交流报告（3~5位专家分别报告：脑节律基础、技术和应用研究）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2. 分组讨论报告（形成一个主题报告）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 综合研讨会（每个组长汇报专题分组研讨会情况）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4. 墙报/学生论坛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5. 发表研讨会成果</w:t>
      </w:r>
    </w:p>
    <w:p>
      <w:pPr>
        <w:spacing w:line="360" w:lineRule="auto"/>
        <w:rPr>
          <w:rFonts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三、大会机构及委员会</w:t>
      </w:r>
    </w:p>
    <w:p>
      <w:pPr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（一）大会主席</w:t>
      </w:r>
    </w:p>
    <w:p>
      <w:pPr>
        <w:spacing w:line="360" w:lineRule="auto"/>
        <w:ind w:firstLine="638" w:firstLineChars="266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大会主席：李小俚  唐敏</w:t>
      </w:r>
    </w:p>
    <w:p>
      <w:pPr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（二）</w:t>
      </w:r>
      <w:r>
        <w:rPr>
          <w:rFonts w:ascii="Times New Roman" w:hAnsi="Times New Roman" w:eastAsia="宋体" w:cs="Times New Roman"/>
          <w:sz w:val="24"/>
          <w:szCs w:val="24"/>
        </w:rPr>
        <w:t xml:space="preserve"> 学术委员会（按音序排序）</w:t>
      </w:r>
    </w:p>
    <w:p>
      <w:pPr>
        <w:spacing w:line="360" w:lineRule="auto"/>
        <w:ind w:left="420" w:leftChars="200"/>
        <w:rPr>
          <w:rFonts w:ascii="Times New Roman" w:hAnsi="Times New Roman" w:eastAsia="宋体" w:cs="Times New Roman"/>
          <w:sz w:val="24"/>
          <w:szCs w:val="24"/>
        </w:rPr>
      </w:pPr>
      <w:bookmarkStart w:id="0" w:name="_Hlk163435854"/>
      <w:r>
        <w:rPr>
          <w:rFonts w:hint="eastAsia" w:ascii="Times New Roman" w:hAnsi="Times New Roman" w:eastAsia="宋体" w:cs="Times New Roman"/>
          <w:sz w:val="24"/>
          <w:szCs w:val="24"/>
        </w:rPr>
        <w:t>白洋、陈</w:t>
      </w:r>
      <w:r>
        <w:rPr>
          <w:rFonts w:ascii="Times New Roman" w:hAnsi="Times New Roman" w:eastAsia="宋体" w:cs="Times New Roman"/>
          <w:sz w:val="24"/>
          <w:szCs w:val="24"/>
        </w:rPr>
        <w:t>丹</w:t>
      </w:r>
      <w:r>
        <w:rPr>
          <w:rFonts w:hint="eastAsia" w:ascii="Times New Roman" w:hAnsi="Times New Roman" w:eastAsia="宋体" w:cs="Times New Roman"/>
          <w:sz w:val="24"/>
          <w:szCs w:val="24"/>
        </w:rPr>
        <w:t>、陈</w:t>
      </w:r>
      <w:r>
        <w:rPr>
          <w:rFonts w:ascii="Times New Roman" w:hAnsi="Times New Roman" w:eastAsia="宋体" w:cs="Times New Roman"/>
          <w:sz w:val="24"/>
          <w:szCs w:val="24"/>
        </w:rPr>
        <w:t>蕾</w:t>
      </w:r>
      <w:r>
        <w:rPr>
          <w:rFonts w:hint="eastAsia" w:ascii="Times New Roman" w:hAnsi="Times New Roman" w:eastAsia="宋体" w:cs="Times New Roman"/>
          <w:sz w:val="24"/>
          <w:szCs w:val="24"/>
        </w:rPr>
        <w:t>、陈</w:t>
      </w:r>
      <w:r>
        <w:rPr>
          <w:rFonts w:ascii="Times New Roman" w:hAnsi="Times New Roman" w:eastAsia="宋体" w:cs="Times New Roman"/>
          <w:sz w:val="24"/>
          <w:szCs w:val="24"/>
        </w:rPr>
        <w:t>勋</w:t>
      </w:r>
      <w:r>
        <w:rPr>
          <w:rFonts w:hint="eastAsia" w:ascii="Times New Roman" w:hAnsi="Times New Roman" w:eastAsia="宋体" w:cs="Times New Roman"/>
          <w:sz w:val="24"/>
          <w:szCs w:val="24"/>
        </w:rPr>
        <w:t>、陈开兵、杜</w:t>
      </w:r>
      <w:r>
        <w:rPr>
          <w:rFonts w:ascii="Times New Roman" w:hAnsi="Times New Roman" w:eastAsia="宋体" w:cs="Times New Roman"/>
          <w:sz w:val="24"/>
          <w:szCs w:val="24"/>
        </w:rPr>
        <w:t>忆</w:t>
      </w:r>
      <w:r>
        <w:rPr>
          <w:rFonts w:hint="eastAsia" w:ascii="Times New Roman" w:hAnsi="Times New Roman" w:eastAsia="宋体" w:cs="Times New Roman"/>
          <w:sz w:val="24"/>
          <w:szCs w:val="24"/>
        </w:rPr>
        <w:t>、付</w:t>
      </w:r>
      <w:r>
        <w:rPr>
          <w:rFonts w:ascii="Times New Roman" w:hAnsi="Times New Roman" w:eastAsia="宋体" w:cs="Times New Roman"/>
          <w:sz w:val="24"/>
          <w:szCs w:val="24"/>
        </w:rPr>
        <w:t>伟</w:t>
      </w:r>
      <w:r>
        <w:rPr>
          <w:rFonts w:hint="eastAsia" w:ascii="Times New Roman" w:hAnsi="Times New Roman" w:eastAsia="宋体" w:cs="Times New Roman"/>
          <w:sz w:val="24"/>
          <w:szCs w:val="24"/>
        </w:rPr>
        <w:t>、郭苗苗、何晖光、侯文生、胡晓晴、黄</w:t>
      </w:r>
      <w:r>
        <w:rPr>
          <w:rFonts w:ascii="Times New Roman" w:hAnsi="Times New Roman" w:eastAsia="宋体" w:cs="Times New Roman"/>
          <w:sz w:val="24"/>
          <w:szCs w:val="24"/>
        </w:rPr>
        <w:t>卓</w:t>
      </w:r>
      <w:r>
        <w:rPr>
          <w:rFonts w:hint="eastAsia" w:ascii="Times New Roman" w:hAnsi="Times New Roman" w:eastAsia="宋体" w:cs="Times New Roman"/>
          <w:sz w:val="24"/>
          <w:szCs w:val="24"/>
        </w:rPr>
        <w:t>、江海腾、金</w:t>
      </w:r>
      <w:r>
        <w:rPr>
          <w:rFonts w:ascii="Times New Roman" w:hAnsi="Times New Roman" w:eastAsia="宋体" w:cs="Times New Roman"/>
          <w:sz w:val="24"/>
          <w:szCs w:val="24"/>
        </w:rPr>
        <w:t>晶</w:t>
      </w:r>
      <w:r>
        <w:rPr>
          <w:rFonts w:hint="eastAsia" w:ascii="Times New Roman" w:hAnsi="Times New Roman" w:eastAsia="宋体" w:cs="Times New Roman"/>
          <w:sz w:val="24"/>
          <w:szCs w:val="24"/>
        </w:rPr>
        <w:t>、李光华、李克峰、李卫晖、李小俚、李正迁、梁建民、刘秀云、刘长青、刘振宇、路承彪、吕玉丹、吕云辉、梅俊华、</w:t>
      </w:r>
    </w:p>
    <w:p>
      <w:pPr>
        <w:spacing w:line="360" w:lineRule="auto"/>
        <w:ind w:left="420" w:left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牛海晶、唐敏、涂毅恒、万</w:t>
      </w:r>
      <w:r>
        <w:rPr>
          <w:rFonts w:ascii="Times New Roman" w:hAnsi="Times New Roman" w:eastAsia="宋体" w:cs="Times New Roman"/>
          <w:sz w:val="24"/>
          <w:szCs w:val="24"/>
        </w:rPr>
        <w:t>峰</w:t>
      </w:r>
      <w:r>
        <w:rPr>
          <w:rFonts w:hint="eastAsia" w:ascii="Times New Roman" w:hAnsi="Times New Roman" w:eastAsia="宋体" w:cs="Times New Roman"/>
          <w:sz w:val="24"/>
          <w:szCs w:val="24"/>
        </w:rPr>
        <w:t>、王</w:t>
      </w:r>
      <w:r>
        <w:rPr>
          <w:rFonts w:ascii="Times New Roman" w:hAnsi="Times New Roman" w:eastAsia="宋体" w:cs="Times New Roman"/>
          <w:sz w:val="24"/>
          <w:szCs w:val="24"/>
        </w:rPr>
        <w:t>栋</w:t>
      </w:r>
      <w:r>
        <w:rPr>
          <w:rFonts w:hint="eastAsia" w:ascii="Times New Roman" w:hAnsi="Times New Roman" w:eastAsia="宋体" w:cs="Times New Roman"/>
          <w:sz w:val="24"/>
          <w:szCs w:val="24"/>
        </w:rPr>
        <w:t>、王静、王</w:t>
      </w:r>
      <w:r>
        <w:rPr>
          <w:rFonts w:ascii="Times New Roman" w:hAnsi="Times New Roman" w:eastAsia="宋体" w:cs="Times New Roman"/>
          <w:sz w:val="24"/>
          <w:szCs w:val="24"/>
        </w:rPr>
        <w:t>亮</w:t>
      </w:r>
      <w:r>
        <w:rPr>
          <w:rFonts w:hint="eastAsia" w:ascii="Times New Roman" w:hAnsi="Times New Roman" w:eastAsia="宋体" w:cs="Times New Roman"/>
          <w:sz w:val="24"/>
          <w:szCs w:val="24"/>
        </w:rPr>
        <w:t>、王守岩、王文锦、</w:t>
      </w:r>
    </w:p>
    <w:p>
      <w:pPr>
        <w:spacing w:line="360" w:lineRule="auto"/>
        <w:ind w:left="420" w:left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王相兰、王毅军、王跃明、王长明、王周光、蔚鹏飞、吴</w:t>
      </w:r>
      <w:r>
        <w:rPr>
          <w:rFonts w:ascii="Times New Roman" w:hAnsi="Times New Roman" w:eastAsia="宋体" w:cs="Times New Roman"/>
          <w:sz w:val="24"/>
          <w:szCs w:val="24"/>
        </w:rPr>
        <w:t>瑕</w:t>
      </w:r>
      <w:r>
        <w:rPr>
          <w:rFonts w:hint="eastAsia" w:ascii="Times New Roman" w:hAnsi="Times New Roman" w:eastAsia="宋体" w:cs="Times New Roman"/>
          <w:sz w:val="24"/>
          <w:szCs w:val="24"/>
        </w:rPr>
        <w:t>、谢秋幼、</w:t>
      </w:r>
    </w:p>
    <w:p>
      <w:pPr>
        <w:spacing w:line="360" w:lineRule="auto"/>
        <w:ind w:left="420" w:left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许志飞、闫天翼、杨勇、余守洋、张</w:t>
      </w:r>
      <w:r>
        <w:rPr>
          <w:rFonts w:ascii="Times New Roman" w:hAnsi="Times New Roman" w:eastAsia="宋体" w:cs="Times New Roman"/>
          <w:sz w:val="24"/>
          <w:szCs w:val="24"/>
        </w:rPr>
        <w:t>阳</w:t>
      </w:r>
      <w:r>
        <w:rPr>
          <w:rFonts w:hint="eastAsia" w:ascii="Times New Roman" w:hAnsi="Times New Roman" w:eastAsia="宋体" w:cs="Times New Roman"/>
          <w:sz w:val="24"/>
          <w:szCs w:val="24"/>
        </w:rPr>
        <w:t>、张</w:t>
      </w:r>
      <w:r>
        <w:rPr>
          <w:rFonts w:ascii="Times New Roman" w:hAnsi="Times New Roman" w:eastAsia="宋体" w:cs="Times New Roman"/>
          <w:sz w:val="24"/>
          <w:szCs w:val="24"/>
        </w:rPr>
        <w:t>远</w:t>
      </w:r>
      <w:r>
        <w:rPr>
          <w:rFonts w:hint="eastAsia" w:ascii="Times New Roman" w:hAnsi="Times New Roman" w:eastAsia="宋体" w:cs="Times New Roman"/>
          <w:sz w:val="24"/>
          <w:szCs w:val="24"/>
        </w:rPr>
        <w:t>、张高燕</w:t>
      </w:r>
    </w:p>
    <w:bookmarkEnd w:id="0"/>
    <w:p>
      <w:pPr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（三）</w:t>
      </w:r>
      <w:r>
        <w:rPr>
          <w:rFonts w:ascii="Times New Roman" w:hAnsi="Times New Roman" w:eastAsia="宋体" w:cs="Times New Roman"/>
          <w:sz w:val="24"/>
          <w:szCs w:val="24"/>
        </w:rPr>
        <w:t xml:space="preserve"> 会议</w:t>
      </w:r>
      <w:r>
        <w:rPr>
          <w:rFonts w:hint="eastAsia" w:ascii="Times New Roman" w:hAnsi="Times New Roman" w:eastAsia="宋体" w:cs="Times New Roman"/>
          <w:sz w:val="24"/>
          <w:szCs w:val="24"/>
        </w:rPr>
        <w:t>会务</w:t>
      </w:r>
      <w:r>
        <w:rPr>
          <w:rFonts w:ascii="Times New Roman" w:hAnsi="Times New Roman" w:eastAsia="宋体" w:cs="Times New Roman"/>
          <w:sz w:val="24"/>
          <w:szCs w:val="24"/>
        </w:rPr>
        <w:t>组（按音序排序）</w:t>
      </w:r>
    </w:p>
    <w:p>
      <w:pPr>
        <w:spacing w:line="360" w:lineRule="auto"/>
        <w:ind w:left="0" w:leftChars="0" w:firstLine="420" w:firstLineChars="175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李伟光、魏坤、陈贺、王勇、闫佳庆、吴娟妹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会议注册费标准：</w:t>
      </w:r>
    </w:p>
    <w:tbl>
      <w:tblPr>
        <w:tblStyle w:val="9"/>
        <w:tblW w:w="7796" w:type="dxa"/>
        <w:tblInd w:w="416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4"/>
        <w:gridCol w:w="3137"/>
        <w:gridCol w:w="283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代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表类别</w:t>
            </w:r>
          </w:p>
        </w:tc>
        <w:tc>
          <w:tcPr>
            <w:tcW w:w="3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2024年5月25日前（含）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2024年5月26日及以后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正式会员</w:t>
            </w:r>
          </w:p>
        </w:tc>
        <w:tc>
          <w:tcPr>
            <w:tcW w:w="3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900元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1200元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非会员</w:t>
            </w:r>
          </w:p>
        </w:tc>
        <w:tc>
          <w:tcPr>
            <w:tcW w:w="3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1100元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1500元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学生会员</w:t>
            </w:r>
          </w:p>
        </w:tc>
        <w:tc>
          <w:tcPr>
            <w:tcW w:w="3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500元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700元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非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会员</w:t>
            </w:r>
          </w:p>
        </w:tc>
        <w:tc>
          <w:tcPr>
            <w:tcW w:w="3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700元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宋体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900元</w:t>
            </w:r>
          </w:p>
        </w:tc>
      </w:tr>
    </w:tbl>
    <w:p>
      <w:pPr>
        <w:spacing w:line="360" w:lineRule="auto"/>
        <w:ind w:left="420" w:leftChars="200"/>
        <w:rPr>
          <w:rFonts w:ascii="宋体" w:hAnsi="宋体" w:eastAsia="宋体" w:cs="宋体"/>
          <w:color w:val="000000"/>
          <w:spacing w:val="8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Cs w:val="21"/>
        </w:rPr>
        <w:t>备注：（1）注册费包含会议费、资料费及会议期间午餐费，其他餐费、住宿费及交通费自理。</w:t>
      </w:r>
    </w:p>
    <w:p>
      <w:pPr>
        <w:spacing w:line="360" w:lineRule="auto"/>
        <w:ind w:left="420" w:leftChars="200" w:firstLine="452" w:firstLineChars="200"/>
        <w:rPr>
          <w:rFonts w:ascii="宋体" w:hAnsi="宋体" w:eastAsia="宋体" w:cs="宋体"/>
          <w:color w:val="000000"/>
          <w:spacing w:val="8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spacing w:val="8"/>
          <w:kern w:val="0"/>
          <w:szCs w:val="21"/>
        </w:rPr>
        <w:t>（2）</w:t>
      </w:r>
      <w:r>
        <w:rPr>
          <w:rFonts w:ascii="宋体" w:hAnsi="宋体" w:eastAsia="宋体" w:cs="宋体"/>
          <w:color w:val="000000"/>
          <w:spacing w:val="8"/>
          <w:kern w:val="0"/>
          <w:szCs w:val="21"/>
        </w:rPr>
        <w:t>5月25日前已缴费代表无法参加会议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</w:rPr>
        <w:t>可</w:t>
      </w:r>
      <w:r>
        <w:rPr>
          <w:rFonts w:ascii="宋体" w:hAnsi="宋体" w:eastAsia="宋体" w:cs="宋体"/>
          <w:color w:val="000000"/>
          <w:spacing w:val="8"/>
          <w:kern w:val="0"/>
          <w:szCs w:val="21"/>
        </w:rPr>
        <w:t>申请退款，学会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</w:rPr>
        <w:t>审核后</w:t>
      </w:r>
      <w:r>
        <w:rPr>
          <w:rFonts w:ascii="宋体" w:hAnsi="宋体" w:eastAsia="宋体" w:cs="宋体"/>
          <w:color w:val="000000"/>
          <w:spacing w:val="8"/>
          <w:kern w:val="0"/>
          <w:szCs w:val="21"/>
        </w:rPr>
        <w:t>将全额退还；5月26日及以后将不接收退款申请，可以更换参会人员。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</w:rPr>
        <w:t>申请退款的信息发送邮件至：</w:t>
      </w:r>
      <w:r>
        <w:rPr>
          <w:rFonts w:hint="default" w:ascii="Times New Roman" w:hAnsi="Times New Roman" w:eastAsia="宋体" w:cs="Times New Roman"/>
          <w:b w:val="0"/>
          <w:bCs w:val="0"/>
          <w:color w:val="0000FF"/>
          <w:spacing w:val="8"/>
          <w:kern w:val="0"/>
          <w:szCs w:val="21"/>
          <w:u w:val="none"/>
        </w:rPr>
        <w:t>treasure@caps-china.org.cn</w:t>
      </w:r>
      <w:r>
        <w:rPr>
          <w:rFonts w:hint="eastAsia" w:ascii="宋体" w:hAnsi="宋体" w:eastAsia="宋体" w:cs="宋体"/>
          <w:color w:val="000000"/>
          <w:spacing w:val="8"/>
          <w:kern w:val="0"/>
          <w:szCs w:val="21"/>
        </w:rPr>
        <w:t>，进行统一处理。</w:t>
      </w:r>
    </w:p>
    <w:p>
      <w:pPr>
        <w:spacing w:line="360" w:lineRule="auto"/>
        <w:rPr>
          <w:rFonts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五、住宿推荐（费用自理）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（1）泊宁</w:t>
      </w:r>
      <w:r>
        <w:rPr>
          <w:rFonts w:ascii="Times New Roman" w:hAnsi="Times New Roman" w:eastAsia="宋体" w:cs="Times New Roman"/>
          <w:sz w:val="24"/>
          <w:szCs w:val="24"/>
        </w:rPr>
        <w:t>酒店</w:t>
      </w:r>
      <w:r>
        <w:rPr>
          <w:rFonts w:hint="eastAsia" w:ascii="Times New Roman" w:hAnsi="Times New Roman" w:eastAsia="宋体" w:cs="Times New Roman"/>
          <w:sz w:val="24"/>
          <w:szCs w:val="24"/>
        </w:rPr>
        <w:t>(宁波东部新城会展店)</w:t>
      </w:r>
    </w:p>
    <w:p>
      <w:pPr>
        <w:spacing w:line="360" w:lineRule="auto"/>
        <w:ind w:firstLine="960" w:firstLineChars="4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地址：鄞州区姚隘路</w:t>
      </w:r>
      <w:r>
        <w:rPr>
          <w:rFonts w:ascii="Times New Roman" w:hAnsi="Times New Roman" w:eastAsia="宋体" w:cs="Times New Roman"/>
          <w:sz w:val="24"/>
          <w:szCs w:val="24"/>
        </w:rPr>
        <w:t>736弄31号</w:t>
      </w:r>
      <w:r>
        <w:rPr>
          <w:rFonts w:hint="eastAsia" w:ascii="Times New Roman" w:hAnsi="Times New Roman" w:eastAsia="宋体" w:cs="Times New Roman"/>
          <w:sz w:val="24"/>
          <w:szCs w:val="24"/>
        </w:rPr>
        <w:t>，电话：19957860363</w:t>
      </w:r>
    </w:p>
    <w:p>
      <w:pPr>
        <w:spacing w:line="360" w:lineRule="auto"/>
        <w:ind w:firstLine="960" w:firstLineChars="4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大床房：335</w:t>
      </w:r>
      <w:r>
        <w:rPr>
          <w:rFonts w:ascii="Times New Roman" w:hAnsi="Times New Roman" w:eastAsia="宋体" w:cs="Times New Roman"/>
          <w:sz w:val="24"/>
          <w:szCs w:val="24"/>
        </w:rPr>
        <w:t>（预估价）双床房：3</w:t>
      </w:r>
      <w:r>
        <w:rPr>
          <w:rFonts w:hint="eastAsia" w:ascii="Times New Roman" w:hAnsi="Times New Roman" w:eastAsia="宋体" w:cs="Times New Roman"/>
          <w:sz w:val="24"/>
          <w:szCs w:val="24"/>
        </w:rPr>
        <w:t>30</w:t>
      </w:r>
      <w:r>
        <w:rPr>
          <w:rFonts w:ascii="Times New Roman" w:hAnsi="Times New Roman" w:eastAsia="宋体" w:cs="Times New Roman"/>
          <w:sz w:val="24"/>
          <w:szCs w:val="24"/>
        </w:rPr>
        <w:t>（预估价）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）汉庭优佳</w:t>
      </w:r>
      <w:r>
        <w:rPr>
          <w:rFonts w:ascii="Times New Roman" w:hAnsi="Times New Roman" w:eastAsia="宋体" w:cs="Times New Roman"/>
          <w:sz w:val="24"/>
          <w:szCs w:val="24"/>
        </w:rPr>
        <w:t>酒店</w:t>
      </w:r>
      <w:r>
        <w:rPr>
          <w:rFonts w:hint="eastAsia" w:ascii="Times New Roman" w:hAnsi="Times New Roman" w:eastAsia="宋体" w:cs="Times New Roman"/>
          <w:sz w:val="24"/>
          <w:szCs w:val="24"/>
        </w:rPr>
        <w:t>(宁波世纪东方广场店)</w:t>
      </w:r>
    </w:p>
    <w:p>
      <w:pPr>
        <w:spacing w:line="360" w:lineRule="auto"/>
        <w:ind w:firstLine="960" w:firstLineChars="4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地址：鄞州区桑田路</w:t>
      </w:r>
      <w:r>
        <w:rPr>
          <w:rFonts w:ascii="Times New Roman" w:hAnsi="Times New Roman" w:eastAsia="宋体" w:cs="Times New Roman"/>
          <w:sz w:val="24"/>
          <w:szCs w:val="24"/>
        </w:rPr>
        <w:t>643号、中山东路960号</w:t>
      </w:r>
      <w:r>
        <w:rPr>
          <w:rFonts w:hint="eastAsia" w:ascii="Times New Roman" w:hAnsi="Times New Roman" w:eastAsia="宋体" w:cs="Times New Roman"/>
          <w:sz w:val="24"/>
          <w:szCs w:val="24"/>
        </w:rPr>
        <w:t>，电话：</w:t>
      </w:r>
      <w:r>
        <w:rPr>
          <w:rFonts w:ascii="Times New Roman" w:hAnsi="Times New Roman" w:eastAsia="宋体" w:cs="Times New Roman"/>
          <w:sz w:val="24"/>
          <w:szCs w:val="24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</w:rPr>
        <w:t>574</w:t>
      </w:r>
      <w:r>
        <w:rPr>
          <w:rFonts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</w:rPr>
        <w:t>87178588</w:t>
      </w:r>
    </w:p>
    <w:p>
      <w:pPr>
        <w:spacing w:line="360" w:lineRule="auto"/>
        <w:ind w:firstLine="960" w:firstLineChars="4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大床房：230</w:t>
      </w:r>
      <w:r>
        <w:rPr>
          <w:rFonts w:ascii="Times New Roman" w:hAnsi="Times New Roman" w:eastAsia="宋体" w:cs="Times New Roman"/>
          <w:sz w:val="24"/>
          <w:szCs w:val="24"/>
        </w:rPr>
        <w:t>（预估价）双床房：2</w:t>
      </w:r>
      <w:r>
        <w:rPr>
          <w:rFonts w:hint="eastAsia" w:ascii="Times New Roman" w:hAnsi="Times New Roman" w:eastAsia="宋体" w:cs="Times New Roman"/>
          <w:sz w:val="24"/>
          <w:szCs w:val="24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7（预估价）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</w:rPr>
        <w:t>）宁波汉德城</w:t>
      </w:r>
      <w:r>
        <w:rPr>
          <w:rFonts w:ascii="Times New Roman" w:hAnsi="Times New Roman" w:eastAsia="宋体" w:cs="Times New Roman"/>
          <w:sz w:val="24"/>
          <w:szCs w:val="24"/>
        </w:rPr>
        <w:t>酒店</w:t>
      </w:r>
      <w:r>
        <w:rPr>
          <w:rFonts w:hint="eastAsia" w:ascii="Times New Roman" w:hAnsi="Times New Roman" w:eastAsia="宋体" w:cs="Times New Roman"/>
          <w:sz w:val="24"/>
          <w:szCs w:val="24"/>
        </w:rPr>
        <w:t>(世纪东方广场店)</w:t>
      </w:r>
    </w:p>
    <w:p>
      <w:pPr>
        <w:spacing w:line="360" w:lineRule="auto"/>
        <w:ind w:firstLine="960" w:firstLineChars="4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地址：鄞州区福明街道惊驾路</w:t>
      </w:r>
      <w:r>
        <w:rPr>
          <w:rFonts w:ascii="Times New Roman" w:hAnsi="Times New Roman" w:eastAsia="宋体" w:cs="Times New Roman"/>
          <w:sz w:val="24"/>
          <w:szCs w:val="24"/>
        </w:rPr>
        <w:t>712号</w:t>
      </w:r>
      <w:r>
        <w:rPr>
          <w:rFonts w:hint="eastAsia" w:ascii="Times New Roman" w:hAnsi="Times New Roman" w:eastAsia="宋体" w:cs="Times New Roman"/>
          <w:sz w:val="24"/>
          <w:szCs w:val="24"/>
        </w:rPr>
        <w:t>，电话：</w:t>
      </w:r>
      <w:r>
        <w:rPr>
          <w:rFonts w:ascii="Times New Roman" w:hAnsi="Times New Roman" w:eastAsia="宋体" w:cs="Times New Roman"/>
          <w:sz w:val="24"/>
          <w:szCs w:val="24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</w:rPr>
        <w:t>574</w:t>
      </w:r>
      <w:r>
        <w:rPr>
          <w:rFonts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</w:rPr>
        <w:t>88208855</w:t>
      </w:r>
    </w:p>
    <w:p>
      <w:pPr>
        <w:spacing w:line="360" w:lineRule="auto"/>
        <w:ind w:firstLine="960" w:firstLineChars="4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大床房：229</w:t>
      </w:r>
      <w:r>
        <w:rPr>
          <w:rFonts w:ascii="Times New Roman" w:hAnsi="Times New Roman" w:eastAsia="宋体" w:cs="Times New Roman"/>
          <w:sz w:val="24"/>
          <w:szCs w:val="24"/>
        </w:rPr>
        <w:t>（预估价）双床房：2</w:t>
      </w:r>
      <w:r>
        <w:rPr>
          <w:rFonts w:hint="eastAsia" w:ascii="Times New Roman" w:hAnsi="Times New Roman" w:eastAsia="宋体" w:cs="Times New Roman"/>
          <w:sz w:val="24"/>
          <w:szCs w:val="24"/>
        </w:rPr>
        <w:t>61</w:t>
      </w:r>
      <w:r>
        <w:rPr>
          <w:rFonts w:ascii="Times New Roman" w:hAnsi="Times New Roman" w:eastAsia="宋体" w:cs="Times New Roman"/>
          <w:sz w:val="24"/>
          <w:szCs w:val="24"/>
        </w:rPr>
        <w:t>（预估价）</w:t>
      </w:r>
    </w:p>
    <w:p>
      <w:pPr>
        <w:spacing w:line="360" w:lineRule="auto"/>
        <w:rPr>
          <w:rFonts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六、会议联系人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会议住宿联系人：魏坤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会务组联系人：李老师 </w:t>
      </w:r>
      <w:r>
        <w:rPr>
          <w:rFonts w:ascii="Times New Roman" w:hAnsi="Times New Roman" w:eastAsia="宋体" w:cs="Times New Roman"/>
          <w:sz w:val="24"/>
          <w:szCs w:val="24"/>
        </w:rPr>
        <w:t>18518638512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联系邮箱：</w:t>
      </w:r>
      <w:r>
        <w:rPr>
          <w:rFonts w:ascii="Times New Roman" w:hAnsi="Times New Roman" w:eastAsia="宋体" w:cs="Times New Roman"/>
          <w:color w:val="0000FF"/>
          <w:sz w:val="24"/>
          <w:szCs w:val="24"/>
        </w:rPr>
        <w:t>caps_brainrhythm</w:t>
      </w:r>
      <w:r>
        <w:rPr>
          <w:rFonts w:hint="eastAsia" w:ascii="Times New Roman" w:hAnsi="Times New Roman" w:eastAsia="宋体" w:cs="Times New Roman"/>
          <w:color w:val="0000FF"/>
          <w:sz w:val="24"/>
          <w:szCs w:val="24"/>
          <w:lang w:val="en-US" w:eastAsia="zh-CN"/>
        </w:rPr>
        <w:t>@</w:t>
      </w:r>
      <w:r>
        <w:rPr>
          <w:rFonts w:ascii="Times New Roman" w:hAnsi="Times New Roman" w:eastAsia="宋体" w:cs="Times New Roman"/>
          <w:color w:val="0000FF"/>
          <w:sz w:val="24"/>
          <w:szCs w:val="24"/>
        </w:rPr>
        <w:t>sina.com</w:t>
      </w:r>
    </w:p>
    <w:p>
      <w:pPr>
        <w:spacing w:line="360" w:lineRule="auto"/>
        <w:ind w:firstLine="960" w:firstLineChars="4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960" w:firstLineChars="400"/>
        <w:rPr>
          <w:rFonts w:ascii="Times New Roman" w:hAnsi="Times New Roman" w:eastAsia="宋体" w:cs="Times New Roman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中国生理学会脑节律专业委员会</w:t>
      </w:r>
      <w:r>
        <w:rPr>
          <w:rFonts w:ascii="宋体" w:hAnsi="宋体" w:eastAsia="宋体" w:cs="宋体"/>
          <w:kern w:val="0"/>
          <w:sz w:val="24"/>
          <w:szCs w:val="24"/>
        </w:rPr>
        <w:t>2024年年会各会场分布</w:t>
      </w:r>
      <w:r>
        <w:rPr>
          <w:rFonts w:hint="eastAsia" w:ascii="宋体" w:hAnsi="宋体" w:eastAsia="宋体" w:cs="宋体"/>
          <w:kern w:val="0"/>
          <w:sz w:val="24"/>
          <w:szCs w:val="24"/>
        </w:rPr>
        <w:t>及日程安排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中国生理学会脑节律专业委员会</w:t>
      </w:r>
      <w:r>
        <w:rPr>
          <w:rFonts w:ascii="宋体" w:hAnsi="宋体" w:eastAsia="宋体" w:cs="宋体"/>
          <w:kern w:val="0"/>
          <w:sz w:val="24"/>
          <w:szCs w:val="24"/>
        </w:rPr>
        <w:t>2024年年会墙报要求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240" w:lineRule="auto"/>
        <w:ind w:firstLine="1080" w:firstLineChars="400"/>
        <w:jc w:val="right"/>
        <w:rPr>
          <w:rFonts w:ascii="宋体" w:hAnsi="宋体" w:eastAsia="宋体" w:cs="宋体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15"/>
          <w:kern w:val="0"/>
          <w:sz w:val="24"/>
          <w:szCs w:val="24"/>
        </w:rPr>
        <w:t>中国生理学会脑节律专业委员会</w:t>
      </w:r>
    </w:p>
    <w:p>
      <w:pPr>
        <w:spacing w:line="240" w:lineRule="auto"/>
        <w:ind w:right="810" w:firstLine="1080" w:firstLineChars="400"/>
        <w:jc w:val="righ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15"/>
          <w:kern w:val="0"/>
          <w:sz w:val="24"/>
          <w:szCs w:val="24"/>
        </w:rPr>
        <w:t>2024年5月15日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br w:type="page"/>
      </w: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附件1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中国生理学会脑节律专业委员会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2024年年会各会场分布</w:t>
      </w:r>
    </w:p>
    <w:tbl>
      <w:tblPr>
        <w:tblStyle w:val="10"/>
        <w:tblpPr w:leftFromText="180" w:rightFromText="180" w:vertAnchor="page" w:horzAnchor="page" w:tblpX="2531" w:tblpY="3093"/>
        <w:tblW w:w="70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2268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会场主题</w:t>
            </w: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负责人及工作单位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6月15日上午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大会主会场报告</w:t>
            </w: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李小俚，华南理工大学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6月15日下午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脑电分析方法</w:t>
            </w:r>
          </w:p>
        </w:tc>
        <w:tc>
          <w:tcPr>
            <w:tcW w:w="2552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陈贺，华南理工大学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闫佳庆，北方工业大学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6月15日下午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睡眠脑节律</w:t>
            </w:r>
          </w:p>
        </w:tc>
        <w:tc>
          <w:tcPr>
            <w:tcW w:w="2552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胡晓晴，香港大学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丛丰裕，大连理工大学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6月15日下午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脑机接口与脑节律</w:t>
            </w:r>
          </w:p>
        </w:tc>
        <w:tc>
          <w:tcPr>
            <w:tcW w:w="2552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金晶，华东理工大学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6月15日下午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认知心理与脑节律</w:t>
            </w:r>
          </w:p>
        </w:tc>
        <w:tc>
          <w:tcPr>
            <w:tcW w:w="2552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王亮</w:t>
            </w:r>
            <w:r>
              <w:rPr>
                <w:rFonts w:ascii="Times New Roman" w:hAnsi="Times New Roman" w:eastAsia="宋体" w:cs="Times New Roman"/>
                <w:szCs w:val="21"/>
              </w:rPr>
              <w:t>/涂毅恒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中国科学院心理研究所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6月15日下午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脑调控与脑节律</w:t>
            </w:r>
          </w:p>
        </w:tc>
        <w:tc>
          <w:tcPr>
            <w:tcW w:w="2552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闫天翼，北京理工大学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6月15日下午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神经系统疾病与脑节律</w:t>
            </w:r>
          </w:p>
        </w:tc>
        <w:tc>
          <w:tcPr>
            <w:tcW w:w="2552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江海腾，浙江大学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6月15日下午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期刊与文章发表</w:t>
            </w:r>
          </w:p>
        </w:tc>
        <w:tc>
          <w:tcPr>
            <w:tcW w:w="2552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王文锦，南方科技大学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6月15日下午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墙报/研究生论坛</w:t>
            </w:r>
          </w:p>
        </w:tc>
        <w:tc>
          <w:tcPr>
            <w:tcW w:w="2552" w:type="dxa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闫佳庆，北方工业大学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6月16日上午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大会主会场报告</w:t>
            </w: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李小俚，华南理工大学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br w:type="page"/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中国生理学会脑节律专业委员会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2024年年会日程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</w:p>
    <w:tbl>
      <w:tblPr>
        <w:tblStyle w:val="9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90"/>
        <w:gridCol w:w="1653"/>
        <w:gridCol w:w="283"/>
        <w:gridCol w:w="284"/>
        <w:gridCol w:w="283"/>
        <w:gridCol w:w="125"/>
        <w:gridCol w:w="159"/>
        <w:gridCol w:w="240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4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2024年6月14日，会议报到注册，地点：宁波康复医院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84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2024年6月15日上午 主会场</w:t>
            </w:r>
          </w:p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地点：宁波康复医院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时间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报告人/单位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报告题目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主持人/单位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9:00-9:05</w:t>
            </w:r>
          </w:p>
        </w:tc>
        <w:tc>
          <w:tcPr>
            <w:tcW w:w="519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开幕式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魏坤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宁波康复医院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9:05-9:10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中国生理学会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中国生理学会领导致辞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9:10-9:20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宁波康复医院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承办单位领导致辞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9:20-9:30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李小俚 教授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华南理工大学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主委致辞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897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大会合影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9:30-10:00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陈蕾 教授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四川大学华西医院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心脑节律在高原适应性预判中的重要性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胡晓晴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香港大学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10:00-10:30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徐敏 研究员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中国科学院脑科学与智能技术卓越创新中心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大脑皮层对睡眠的调控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10:30-10:45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茶歇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10:45-11:15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胡晓晴 副教授</w:t>
            </w:r>
          </w:p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 w:val="21"/>
                <w:szCs w:val="21"/>
              </w:rPr>
              <w:t>香港大学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待定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11:15-11:45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 xml:space="preserve">李小俚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教授</w:t>
            </w:r>
          </w:p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华南理工大学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待定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11:45-12:15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何超 教授</w:t>
            </w:r>
          </w:p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陆军军医大学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觉醒睡眠与记忆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4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2024年6月15日下午 脑电分析方法分会场</w:t>
            </w:r>
          </w:p>
          <w:p>
            <w:pPr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地点：宁波康复医院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时间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报告人/单位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报告题目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主持人/单位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13:30-14:00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陈贺 副教授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华南理工大学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脑状态的动态序列表现出无标度且不可逆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陈贺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华南理工大学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闫佳庆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北方工业大学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14:00-14:30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梁振虎 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燕山大学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麻醉下的脑电信号分析方法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14:30-15:00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袁毅 教授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燕山大学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低强度经颅超声刺激对皮层神经血管耦合的调控作用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15:00-15:30</w:t>
            </w:r>
          </w:p>
        </w:tc>
        <w:tc>
          <w:tcPr>
            <w:tcW w:w="6897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15:30-16:00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闫佳庆 副教授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北方工业大学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古悦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天津理工大学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梁振虎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燕山大学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16:00-16:30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古悦 副教授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天津理工大学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16:30-17:00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路子童 博士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俄亥俄州立大学(The Ohio State University)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An Easy-to-Follow Handbook for EEG Data Analysis with Python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84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2024年6月15日下午 睡眠脑节律分会场</w:t>
            </w:r>
          </w:p>
          <w:p>
            <w:pPr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地点：宁波康复医院</w:t>
            </w:r>
          </w:p>
          <w:p>
            <w:pPr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主题召集人：胡晓晴、丛丰裕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时间</w:t>
            </w:r>
          </w:p>
        </w:tc>
        <w:tc>
          <w:tcPr>
            <w:tcW w:w="22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报告人/单位</w:t>
            </w:r>
          </w:p>
        </w:tc>
        <w:tc>
          <w:tcPr>
            <w:tcW w:w="297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报告题目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主持人/单位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13:30-14:00</w:t>
            </w:r>
          </w:p>
        </w:tc>
        <w:tc>
          <w:tcPr>
            <w:tcW w:w="22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张译元 助理研究员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复旦大学信息科学与工程学院</w:t>
            </w:r>
          </w:p>
        </w:tc>
        <w:tc>
          <w:tcPr>
            <w:tcW w:w="297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基于多模态信号的RBD患者昼夜监护系统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胡晓晴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香港大学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丛丰裕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14:00-14:30</w:t>
            </w:r>
          </w:p>
        </w:tc>
        <w:tc>
          <w:tcPr>
            <w:tcW w:w="22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陈骥 副教授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上海交通大学</w:t>
            </w:r>
          </w:p>
        </w:tc>
        <w:tc>
          <w:tcPr>
            <w:tcW w:w="297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失眠情绪共病的脑-症状维度与预测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14:30-15:00</w:t>
            </w:r>
          </w:p>
        </w:tc>
        <w:tc>
          <w:tcPr>
            <w:tcW w:w="22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张远 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西南大学</w:t>
            </w:r>
          </w:p>
        </w:tc>
        <w:tc>
          <w:tcPr>
            <w:tcW w:w="297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脑电+AI识别睡眠结构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15:00-15:30</w:t>
            </w:r>
          </w:p>
        </w:tc>
        <w:tc>
          <w:tcPr>
            <w:tcW w:w="6897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15:30-16:00</w:t>
            </w:r>
          </w:p>
        </w:tc>
        <w:tc>
          <w:tcPr>
            <w:tcW w:w="22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张烨 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四川大学华西医院</w:t>
            </w:r>
          </w:p>
        </w:tc>
        <w:tc>
          <w:tcPr>
            <w:tcW w:w="297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不宁腿综合征夜间睡眠、腿动特征与治疗研究现状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胡晓晴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香港大学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丛丰裕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大连理工大学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16:00-16:30</w:t>
            </w:r>
          </w:p>
        </w:tc>
        <w:tc>
          <w:tcPr>
            <w:tcW w:w="22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297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待定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16:30-17:00</w:t>
            </w:r>
          </w:p>
        </w:tc>
        <w:tc>
          <w:tcPr>
            <w:tcW w:w="519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睡眠脑节律主题讨论、总结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84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2024年6月15日下午 脑机接口与脑节律分会场</w:t>
            </w:r>
          </w:p>
          <w:p>
            <w:pPr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地点：宁波康复医院</w:t>
            </w:r>
          </w:p>
          <w:p>
            <w:pPr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主题召集人：金晶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时间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报告人/单位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报告题目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主持人/单位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13:30-14:00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赵兴明 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复旦大学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金晶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14:00-14:30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李国齐 研究员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中国科学院自动化研究所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14:30-15:00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徐光华 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西安交通大学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15:00-15:30</w:t>
            </w:r>
          </w:p>
        </w:tc>
        <w:tc>
          <w:tcPr>
            <w:tcW w:w="6897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15:30-16:00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谢松云 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西北工业大学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金晶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16:00-16:30</w:t>
            </w:r>
          </w:p>
        </w:tc>
        <w:tc>
          <w:tcPr>
            <w:tcW w:w="2628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杨帮华 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上海大学</w:t>
            </w:r>
          </w:p>
        </w:tc>
        <w:tc>
          <w:tcPr>
            <w:tcW w:w="25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16:30-17:00</w:t>
            </w:r>
          </w:p>
        </w:tc>
        <w:tc>
          <w:tcPr>
            <w:tcW w:w="519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脑机接口与脑节律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主题讨论、总结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84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2024年6月15日下午 认知心理与脑节律分会场</w:t>
            </w:r>
          </w:p>
          <w:p>
            <w:pPr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地点：宁波康复医院</w:t>
            </w:r>
          </w:p>
          <w:p>
            <w:pPr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主题召集人：王亮、涂毅恒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时间</w:t>
            </w:r>
          </w:p>
        </w:tc>
        <w:tc>
          <w:tcPr>
            <w:tcW w:w="19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报告人/单位</w:t>
            </w:r>
          </w:p>
        </w:tc>
        <w:tc>
          <w:tcPr>
            <w:tcW w:w="326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报告题目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主持人/单位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13:30-14:00</w:t>
            </w:r>
          </w:p>
        </w:tc>
        <w:tc>
          <w:tcPr>
            <w:tcW w:w="19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罗欢 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北京大学</w:t>
            </w:r>
          </w:p>
        </w:tc>
        <w:tc>
          <w:tcPr>
            <w:tcW w:w="326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节奏促进听觉工作记忆的计算和神经机制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王亮、涂毅恒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中国科学院心理研究所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14:00-14:30</w:t>
            </w:r>
          </w:p>
        </w:tc>
        <w:tc>
          <w:tcPr>
            <w:tcW w:w="19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薛贵 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北京师范大学</w:t>
            </w:r>
          </w:p>
        </w:tc>
        <w:tc>
          <w:tcPr>
            <w:tcW w:w="326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神经震荡与记忆调控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14:30-15:00</w:t>
            </w:r>
          </w:p>
        </w:tc>
        <w:tc>
          <w:tcPr>
            <w:tcW w:w="19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杜忆 研究员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中国科学院心理研究所</w:t>
            </w:r>
          </w:p>
        </w:tc>
        <w:tc>
          <w:tcPr>
            <w:tcW w:w="326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音乐层级结构加工中的神经振荡和眼动机制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15:00-15:30</w:t>
            </w:r>
          </w:p>
        </w:tc>
        <w:tc>
          <w:tcPr>
            <w:tcW w:w="6897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15:30-16:00</w:t>
            </w:r>
          </w:p>
        </w:tc>
        <w:tc>
          <w:tcPr>
            <w:tcW w:w="19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伍海燕 助理教授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澳门大学认知与脑科学中心</w:t>
            </w:r>
          </w:p>
        </w:tc>
        <w:tc>
          <w:tcPr>
            <w:tcW w:w="326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人类逃跑决策：来自颅内脑电的机制性见解 （中文）</w:t>
            </w:r>
          </w:p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Human escaping decisions: Mechanistic insights from intracranial recordings （英文）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王亮、涂毅恒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中国科学院心理研究所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16:00-16:30</w:t>
            </w:r>
          </w:p>
        </w:tc>
        <w:tc>
          <w:tcPr>
            <w:tcW w:w="193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3260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16:30-17:00</w:t>
            </w:r>
          </w:p>
        </w:tc>
        <w:tc>
          <w:tcPr>
            <w:tcW w:w="519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认知心理与脑节律主题讨论、总结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84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2024年6月15日下午 脑调控与脑节律分会场</w:t>
            </w:r>
          </w:p>
          <w:p>
            <w:pPr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地点：宁波康复医院</w:t>
            </w:r>
          </w:p>
          <w:p>
            <w:pPr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主题召集人：闫天翼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时间</w:t>
            </w:r>
          </w:p>
        </w:tc>
        <w:tc>
          <w:tcPr>
            <w:tcW w:w="184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报告人/单位</w:t>
            </w:r>
          </w:p>
        </w:tc>
        <w:tc>
          <w:tcPr>
            <w:tcW w:w="354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报告题目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主持人/单位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13:30-14:00</w:t>
            </w:r>
          </w:p>
        </w:tc>
        <w:tc>
          <w:tcPr>
            <w:tcW w:w="184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闫天翼 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北京理工大学</w:t>
            </w:r>
          </w:p>
        </w:tc>
        <w:tc>
          <w:tcPr>
            <w:tcW w:w="354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闭环无创神经调控技术与应用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闫天翼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14:00-14:30</w:t>
            </w:r>
          </w:p>
        </w:tc>
        <w:tc>
          <w:tcPr>
            <w:tcW w:w="184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张治国 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哈尔滨工业大学（深圳）</w:t>
            </w:r>
          </w:p>
        </w:tc>
        <w:tc>
          <w:tcPr>
            <w:tcW w:w="354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脑电节律的自监督学习及其在语言、认知和情绪解码中的应用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14:30-15:00</w:t>
            </w:r>
          </w:p>
        </w:tc>
        <w:tc>
          <w:tcPr>
            <w:tcW w:w="184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赵朔 研究员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深圳大学</w:t>
            </w:r>
          </w:p>
        </w:tc>
        <w:tc>
          <w:tcPr>
            <w:tcW w:w="354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自然范式下孤独症儿童心理理论的神经振荡特征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15:00-15:30</w:t>
            </w:r>
          </w:p>
        </w:tc>
        <w:tc>
          <w:tcPr>
            <w:tcW w:w="7087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15:30-16:00</w:t>
            </w:r>
          </w:p>
        </w:tc>
        <w:tc>
          <w:tcPr>
            <w:tcW w:w="184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牛海晶 研究员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北京师范大学</w:t>
            </w:r>
          </w:p>
        </w:tc>
        <w:tc>
          <w:tcPr>
            <w:tcW w:w="354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基于近红外光谱技术的脑功能检测和干预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闫天翼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北京理工大学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16:00-16:30</w:t>
            </w:r>
          </w:p>
        </w:tc>
        <w:tc>
          <w:tcPr>
            <w:tcW w:w="184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王彬 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太原理工大学</w:t>
            </w:r>
          </w:p>
        </w:tc>
        <w:tc>
          <w:tcPr>
            <w:tcW w:w="3543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基于神经影像的脑动力学分析建模技术与应用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16:30-17:00</w:t>
            </w:r>
          </w:p>
        </w:tc>
        <w:tc>
          <w:tcPr>
            <w:tcW w:w="5386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脑调控与脑节律主题讨论、总结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84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2024年6月15日下午 神经系统疾病与脑节律分会场</w:t>
            </w:r>
          </w:p>
          <w:p>
            <w:pPr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地点：宁波康复医院</w:t>
            </w:r>
          </w:p>
          <w:p>
            <w:pPr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主题召集人：江海腾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时间</w:t>
            </w:r>
          </w:p>
        </w:tc>
        <w:tc>
          <w:tcPr>
            <w:tcW w:w="22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报告人/单位</w:t>
            </w:r>
          </w:p>
        </w:tc>
        <w:tc>
          <w:tcPr>
            <w:tcW w:w="297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报告题目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主持人/单位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13:30-14:00</w:t>
            </w:r>
          </w:p>
        </w:tc>
        <w:tc>
          <w:tcPr>
            <w:tcW w:w="22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徐晗 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297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社交与社交障碍的神经机制解析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江海腾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14:00-14:30</w:t>
            </w:r>
          </w:p>
        </w:tc>
        <w:tc>
          <w:tcPr>
            <w:tcW w:w="22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刘爽 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天津大学</w:t>
            </w:r>
          </w:p>
        </w:tc>
        <w:tc>
          <w:tcPr>
            <w:tcW w:w="297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情感脑机接口及其抑郁症临床应用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14:30-15:00</w:t>
            </w:r>
          </w:p>
        </w:tc>
        <w:tc>
          <w:tcPr>
            <w:tcW w:w="22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姚林 研究员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297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面向中风康复的感觉脑机接口研究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15:00-15:30</w:t>
            </w:r>
          </w:p>
        </w:tc>
        <w:tc>
          <w:tcPr>
            <w:tcW w:w="6897" w:type="dxa"/>
            <w:gridSpan w:val="8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15:30-16:00</w:t>
            </w:r>
          </w:p>
        </w:tc>
        <w:tc>
          <w:tcPr>
            <w:tcW w:w="22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罗语溪 副教授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中山大学</w:t>
            </w:r>
          </w:p>
        </w:tc>
        <w:tc>
          <w:tcPr>
            <w:tcW w:w="297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抑郁障碍患者的特异性睡眠脑电网络研究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江海腾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16:00-16:30</w:t>
            </w:r>
          </w:p>
        </w:tc>
        <w:tc>
          <w:tcPr>
            <w:tcW w:w="222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陈炜 主任医师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浙江大学医学院附属邵逸夫医院</w:t>
            </w:r>
          </w:p>
        </w:tc>
        <w:tc>
          <w:tcPr>
            <w:tcW w:w="2976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待定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16:30-17:00</w:t>
            </w:r>
          </w:p>
        </w:tc>
        <w:tc>
          <w:tcPr>
            <w:tcW w:w="5196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神经系统疾病与脑节律主题讨论、总结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4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2024年6月15日下午 期刊与文章发表分会场</w:t>
            </w:r>
          </w:p>
          <w:p>
            <w:pPr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地点：宁波康复医院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时间</w:t>
            </w:r>
          </w:p>
        </w:tc>
        <w:tc>
          <w:tcPr>
            <w:tcW w:w="269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报告人/单位</w:t>
            </w:r>
          </w:p>
        </w:tc>
        <w:tc>
          <w:tcPr>
            <w:tcW w:w="269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报告题目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主持人/单位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13:30-14:00</w:t>
            </w:r>
          </w:p>
        </w:tc>
        <w:tc>
          <w:tcPr>
            <w:tcW w:w="269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刘灿 副研究员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基金委科学传播与成果转化中心编辑出版部</w:t>
            </w:r>
          </w:p>
        </w:tc>
        <w:tc>
          <w:tcPr>
            <w:tcW w:w="269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Fundamental Research (IF6.1)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英文刊的发展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李伟光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香港大学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14:00-14:30</w:t>
            </w:r>
          </w:p>
        </w:tc>
        <w:tc>
          <w:tcPr>
            <w:tcW w:w="269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郭梦征 副主任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Mil Med Res编辑部</w:t>
            </w:r>
          </w:p>
        </w:tc>
        <w:tc>
          <w:tcPr>
            <w:tcW w:w="269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Mil Med Res（IF21.1）期刊投稿与发表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14:30-15:00</w:t>
            </w:r>
          </w:p>
        </w:tc>
        <w:tc>
          <w:tcPr>
            <w:tcW w:w="269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陈京红 主任/教授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General Psychiatry编辑部</w:t>
            </w:r>
          </w:p>
        </w:tc>
        <w:tc>
          <w:tcPr>
            <w:tcW w:w="269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General Psychiatry（IF 11.9）期刊投稿与发表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15:00-15:30</w:t>
            </w:r>
          </w:p>
        </w:tc>
        <w:tc>
          <w:tcPr>
            <w:tcW w:w="269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王文锦 副教授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南方科技大学</w:t>
            </w:r>
          </w:p>
        </w:tc>
        <w:tc>
          <w:tcPr>
            <w:tcW w:w="269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IEEE JBHI（IF 7.7）专刊规划与流程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15:30-15:45</w:t>
            </w:r>
          </w:p>
        </w:tc>
        <w:tc>
          <w:tcPr>
            <w:tcW w:w="7087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15:45-16:15</w:t>
            </w:r>
          </w:p>
        </w:tc>
        <w:tc>
          <w:tcPr>
            <w:tcW w:w="269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董飞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Neuroscience bull编辑部</w:t>
            </w:r>
          </w:p>
        </w:tc>
        <w:tc>
          <w:tcPr>
            <w:tcW w:w="269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Neuroscience bulletin（IF 5.6）期刊投稿与发表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陈贺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华南理工大学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16:15-16:45</w:t>
            </w:r>
          </w:p>
        </w:tc>
        <w:tc>
          <w:tcPr>
            <w:tcW w:w="269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闵锐 副教授</w:t>
            </w:r>
          </w:p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  <w:t>华南理工大学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IEEE Sensors Journal副主编</w:t>
            </w:r>
          </w:p>
        </w:tc>
        <w:tc>
          <w:tcPr>
            <w:tcW w:w="269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IEEE Sensors Journal（IF 3.4）期刊投稿与发表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16:45-17:15</w:t>
            </w:r>
          </w:p>
        </w:tc>
        <w:tc>
          <w:tcPr>
            <w:tcW w:w="269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Brain-X编辑部</w:t>
            </w:r>
          </w:p>
        </w:tc>
        <w:tc>
          <w:tcPr>
            <w:tcW w:w="269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Brain-X新刊创刊及期刊进展介绍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4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2024年6月16日上午 主会场</w:t>
            </w:r>
          </w:p>
          <w:p>
            <w:pPr>
              <w:wordWrap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 w:val="21"/>
                <w:szCs w:val="21"/>
              </w:rPr>
              <w:t>地点：宁波康复医院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Cs w:val="21"/>
              </w:rPr>
              <w:t>时间</w:t>
            </w:r>
          </w:p>
        </w:tc>
        <w:tc>
          <w:tcPr>
            <w:tcW w:w="2977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Cs w:val="21"/>
              </w:rPr>
              <w:t>报告人/单位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Cs w:val="21"/>
              </w:rPr>
              <w:t>报告题目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8"/>
                <w:kern w:val="0"/>
                <w:szCs w:val="21"/>
              </w:rPr>
              <w:t>主持人/单位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9:00-9:30</w:t>
            </w:r>
          </w:p>
        </w:tc>
        <w:tc>
          <w:tcPr>
            <w:tcW w:w="2977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胡理 研究员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中国科学院心理研究所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疼痛特异性脑节律信号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李小俚</w:t>
            </w:r>
          </w:p>
          <w:p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9:30-10:00</w:t>
            </w:r>
          </w:p>
        </w:tc>
        <w:tc>
          <w:tcPr>
            <w:tcW w:w="2977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胡晓晴 副教授 香港大学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丛丰裕 教授/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大连理工大学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睡眠脑节律的进展与前瞻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10:00-10:30</w:t>
            </w:r>
          </w:p>
        </w:tc>
        <w:tc>
          <w:tcPr>
            <w:tcW w:w="2977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金晶 教授 华东理工大学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脑机接口与脑节律进展与前瞻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10:30-10:45</w:t>
            </w:r>
          </w:p>
        </w:tc>
        <w:tc>
          <w:tcPr>
            <w:tcW w:w="7087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10:45-11:15</w:t>
            </w:r>
          </w:p>
        </w:tc>
        <w:tc>
          <w:tcPr>
            <w:tcW w:w="2977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王亮 研究员，涂毅恒 研究员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中国科学院心理研究所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认知心理与脑节律的进展与前瞻</w:t>
            </w:r>
          </w:p>
        </w:tc>
        <w:tc>
          <w:tcPr>
            <w:tcW w:w="1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王亮</w:t>
            </w:r>
          </w:p>
          <w:p>
            <w:pPr>
              <w:wordWrap w:val="0"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中国科学院心理研究所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11:15-11:45</w:t>
            </w:r>
          </w:p>
        </w:tc>
        <w:tc>
          <w:tcPr>
            <w:tcW w:w="2977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闫天翼 教授 北京理工大学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脑调控与脑节律的进展与前瞻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11:45-12:15</w:t>
            </w:r>
          </w:p>
        </w:tc>
        <w:tc>
          <w:tcPr>
            <w:tcW w:w="2977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江海腾 教授 浙江大学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神经系统疾病与脑节律的进展与前瞻</w:t>
            </w:r>
          </w:p>
        </w:tc>
        <w:tc>
          <w:tcPr>
            <w:tcW w:w="1701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9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离会</w:t>
            </w:r>
          </w:p>
        </w:tc>
      </w:tr>
    </w:tbl>
    <w:p>
      <w:pPr>
        <w:widowControl/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>
      <w:pPr>
        <w:widowControl/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>
      <w:pPr>
        <w:widowControl/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>
      <w:pPr>
        <w:widowControl/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>
      <w:pPr>
        <w:widowControl/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>
      <w:pPr>
        <w:widowControl/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>
      <w:pPr>
        <w:widowControl/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>
      <w:pPr>
        <w:widowControl/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附件2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z w:val="30"/>
          <w:szCs w:val="30"/>
        </w:rPr>
        <w:t>中国生理学会脑节律专业委员会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2024年年会墙报要求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为给参会者更加充分地交流最新研究成果的机会，本次会议将设置海报展示和研究生论坛。待人员确认后，会务组会告知海报设计要求。</w:t>
      </w:r>
    </w:p>
    <w:p>
      <w:pPr>
        <w:widowControl/>
        <w:spacing w:line="360" w:lineRule="auto"/>
        <w:ind w:firstLine="482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海报内容要求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凡2024年5月以前未正式发表的、与脑节律有关的研究成果，均可报名。要求论点明确，叙述清楚、文字精炼，需包括题目、作者及单位，通讯地址及邮编、电话及Email地址。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请将上述信息发送邮件至：</w:t>
      </w:r>
      <w:r>
        <w:rPr>
          <w:rFonts w:ascii="Times New Roman" w:hAnsi="Times New Roman" w:eastAsia="宋体" w:cs="Times New Roman"/>
          <w:color w:val="0000FF"/>
          <w:sz w:val="24"/>
          <w:szCs w:val="24"/>
          <w:u w:val="none"/>
        </w:rPr>
        <w:t>caps_brainrhythm@sina.com</w:t>
      </w:r>
      <w:r>
        <w:rPr>
          <w:rFonts w:hint="eastAsia" w:ascii="Times New Roman" w:hAnsi="Times New Roman" w:eastAsia="宋体" w:cs="Times New Roman"/>
          <w:color w:val="0000FF"/>
          <w:sz w:val="24"/>
          <w:szCs w:val="24"/>
          <w:u w:val="none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，并注明：海报报名。</w:t>
      </w:r>
      <w:r>
        <w:rPr>
          <w:rFonts w:hint="eastAsia" w:ascii="Times New Roman" w:hAnsi="Times New Roman" w:eastAsia="宋体" w:cs="Times New Roman"/>
          <w:sz w:val="24"/>
          <w:szCs w:val="24"/>
        </w:rPr>
        <w:t>报名截止时间：2024年6月7日下午17:00。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DJhYTk1NDU2Mzc1NGYzOTg1ZjBiMTViOTY0ZWQifQ=="/>
  </w:docVars>
  <w:rsids>
    <w:rsidRoot w:val="00007B54"/>
    <w:rsid w:val="0000506A"/>
    <w:rsid w:val="00007B54"/>
    <w:rsid w:val="00015CE0"/>
    <w:rsid w:val="00021858"/>
    <w:rsid w:val="00050BE1"/>
    <w:rsid w:val="000657A4"/>
    <w:rsid w:val="000670D4"/>
    <w:rsid w:val="00080BDC"/>
    <w:rsid w:val="0008422B"/>
    <w:rsid w:val="0008604E"/>
    <w:rsid w:val="00097DC6"/>
    <w:rsid w:val="000A556F"/>
    <w:rsid w:val="000B46F5"/>
    <w:rsid w:val="000C01B1"/>
    <w:rsid w:val="000C7977"/>
    <w:rsid w:val="000D194C"/>
    <w:rsid w:val="000D276C"/>
    <w:rsid w:val="000D359A"/>
    <w:rsid w:val="000F48D5"/>
    <w:rsid w:val="00101B7E"/>
    <w:rsid w:val="00102233"/>
    <w:rsid w:val="001251CB"/>
    <w:rsid w:val="001305EC"/>
    <w:rsid w:val="00167B04"/>
    <w:rsid w:val="001713AE"/>
    <w:rsid w:val="00174150"/>
    <w:rsid w:val="00182CDA"/>
    <w:rsid w:val="00190472"/>
    <w:rsid w:val="001A33AC"/>
    <w:rsid w:val="001A614C"/>
    <w:rsid w:val="001A6D22"/>
    <w:rsid w:val="001A7A5E"/>
    <w:rsid w:val="001E020E"/>
    <w:rsid w:val="00206929"/>
    <w:rsid w:val="002147B0"/>
    <w:rsid w:val="00227189"/>
    <w:rsid w:val="00263990"/>
    <w:rsid w:val="00271962"/>
    <w:rsid w:val="00273508"/>
    <w:rsid w:val="002973BA"/>
    <w:rsid w:val="002A74FE"/>
    <w:rsid w:val="002D5BA0"/>
    <w:rsid w:val="002E72C4"/>
    <w:rsid w:val="003022FA"/>
    <w:rsid w:val="00304E41"/>
    <w:rsid w:val="003236AA"/>
    <w:rsid w:val="003427D5"/>
    <w:rsid w:val="003651DE"/>
    <w:rsid w:val="00365A32"/>
    <w:rsid w:val="00372475"/>
    <w:rsid w:val="00392DE4"/>
    <w:rsid w:val="00413158"/>
    <w:rsid w:val="0042386B"/>
    <w:rsid w:val="00464EC2"/>
    <w:rsid w:val="004747AB"/>
    <w:rsid w:val="004829B8"/>
    <w:rsid w:val="004900A4"/>
    <w:rsid w:val="0049201C"/>
    <w:rsid w:val="0049547A"/>
    <w:rsid w:val="004A0F24"/>
    <w:rsid w:val="004A4E6F"/>
    <w:rsid w:val="004B1800"/>
    <w:rsid w:val="004D2473"/>
    <w:rsid w:val="004D68FA"/>
    <w:rsid w:val="00503592"/>
    <w:rsid w:val="005279DE"/>
    <w:rsid w:val="00536FBF"/>
    <w:rsid w:val="005422E0"/>
    <w:rsid w:val="00546437"/>
    <w:rsid w:val="00547038"/>
    <w:rsid w:val="005534E8"/>
    <w:rsid w:val="00572295"/>
    <w:rsid w:val="00572C2C"/>
    <w:rsid w:val="00577E25"/>
    <w:rsid w:val="00584549"/>
    <w:rsid w:val="005B6FA6"/>
    <w:rsid w:val="005D0E4C"/>
    <w:rsid w:val="005E5A16"/>
    <w:rsid w:val="006169FB"/>
    <w:rsid w:val="006201F9"/>
    <w:rsid w:val="00627ED4"/>
    <w:rsid w:val="006434B8"/>
    <w:rsid w:val="00651E1D"/>
    <w:rsid w:val="00670186"/>
    <w:rsid w:val="00694521"/>
    <w:rsid w:val="006A4E4C"/>
    <w:rsid w:val="006B1B71"/>
    <w:rsid w:val="006E1E2B"/>
    <w:rsid w:val="00733FA8"/>
    <w:rsid w:val="007343FD"/>
    <w:rsid w:val="007423B6"/>
    <w:rsid w:val="00751736"/>
    <w:rsid w:val="00787EEB"/>
    <w:rsid w:val="007C2269"/>
    <w:rsid w:val="007C69B9"/>
    <w:rsid w:val="007F0DFF"/>
    <w:rsid w:val="007F3B39"/>
    <w:rsid w:val="0082171B"/>
    <w:rsid w:val="00834405"/>
    <w:rsid w:val="008554A0"/>
    <w:rsid w:val="00860A70"/>
    <w:rsid w:val="0088500A"/>
    <w:rsid w:val="008A454B"/>
    <w:rsid w:val="008D120E"/>
    <w:rsid w:val="008F7A4A"/>
    <w:rsid w:val="00902D5D"/>
    <w:rsid w:val="0091054A"/>
    <w:rsid w:val="009252B3"/>
    <w:rsid w:val="00970423"/>
    <w:rsid w:val="00972787"/>
    <w:rsid w:val="009849C4"/>
    <w:rsid w:val="00985925"/>
    <w:rsid w:val="0098684E"/>
    <w:rsid w:val="009944D0"/>
    <w:rsid w:val="009A0C3A"/>
    <w:rsid w:val="009A3969"/>
    <w:rsid w:val="009A4A08"/>
    <w:rsid w:val="009A511A"/>
    <w:rsid w:val="009A621E"/>
    <w:rsid w:val="009B7893"/>
    <w:rsid w:val="009C15B4"/>
    <w:rsid w:val="009C3F1A"/>
    <w:rsid w:val="009D7414"/>
    <w:rsid w:val="009E0AD5"/>
    <w:rsid w:val="009E2ED1"/>
    <w:rsid w:val="009E3339"/>
    <w:rsid w:val="009F0028"/>
    <w:rsid w:val="009F0C50"/>
    <w:rsid w:val="009F206B"/>
    <w:rsid w:val="00A051C9"/>
    <w:rsid w:val="00A30C3B"/>
    <w:rsid w:val="00A61A8E"/>
    <w:rsid w:val="00A622F2"/>
    <w:rsid w:val="00A66FAE"/>
    <w:rsid w:val="00A81719"/>
    <w:rsid w:val="00AA0AAA"/>
    <w:rsid w:val="00AC5860"/>
    <w:rsid w:val="00AE2BAA"/>
    <w:rsid w:val="00B03598"/>
    <w:rsid w:val="00B076C4"/>
    <w:rsid w:val="00B07E58"/>
    <w:rsid w:val="00B179AA"/>
    <w:rsid w:val="00B257C1"/>
    <w:rsid w:val="00B514E5"/>
    <w:rsid w:val="00B51973"/>
    <w:rsid w:val="00B67902"/>
    <w:rsid w:val="00B82AE6"/>
    <w:rsid w:val="00BA0A34"/>
    <w:rsid w:val="00BB07A3"/>
    <w:rsid w:val="00BB18C0"/>
    <w:rsid w:val="00BD2249"/>
    <w:rsid w:val="00BF0568"/>
    <w:rsid w:val="00BF0983"/>
    <w:rsid w:val="00C07E99"/>
    <w:rsid w:val="00C54083"/>
    <w:rsid w:val="00C558E0"/>
    <w:rsid w:val="00C57CFD"/>
    <w:rsid w:val="00C816FB"/>
    <w:rsid w:val="00CB5549"/>
    <w:rsid w:val="00CD102E"/>
    <w:rsid w:val="00CD7961"/>
    <w:rsid w:val="00CE24CB"/>
    <w:rsid w:val="00CF185F"/>
    <w:rsid w:val="00D1713A"/>
    <w:rsid w:val="00D45ED9"/>
    <w:rsid w:val="00D53453"/>
    <w:rsid w:val="00D61D45"/>
    <w:rsid w:val="00D704E7"/>
    <w:rsid w:val="00D72A89"/>
    <w:rsid w:val="00D9456D"/>
    <w:rsid w:val="00DB75B4"/>
    <w:rsid w:val="00DC1120"/>
    <w:rsid w:val="00DD04E5"/>
    <w:rsid w:val="00DD56FF"/>
    <w:rsid w:val="00DE3187"/>
    <w:rsid w:val="00DE3B79"/>
    <w:rsid w:val="00DE5B92"/>
    <w:rsid w:val="00E07E08"/>
    <w:rsid w:val="00E110A2"/>
    <w:rsid w:val="00E23348"/>
    <w:rsid w:val="00E36163"/>
    <w:rsid w:val="00E3792C"/>
    <w:rsid w:val="00E6552A"/>
    <w:rsid w:val="00E86973"/>
    <w:rsid w:val="00EA6F16"/>
    <w:rsid w:val="00F11E77"/>
    <w:rsid w:val="00F1682B"/>
    <w:rsid w:val="00F72333"/>
    <w:rsid w:val="00FD5E4E"/>
    <w:rsid w:val="00FE44C7"/>
    <w:rsid w:val="57A23F30"/>
    <w:rsid w:val="57A8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Date"/>
    <w:basedOn w:val="1"/>
    <w:next w:val="1"/>
    <w:link w:val="15"/>
    <w:autoRedefine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9"/>
    <w:semiHidden/>
    <w:unhideWhenUsed/>
    <w:uiPriority w:val="99"/>
    <w:rPr>
      <w:rFonts w:asciiTheme="minorHAnsi" w:hAnsiTheme="minorHAnsi" w:eastAsiaTheme="minorEastAsia" w:cstheme="minorBidi"/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semiHidden/>
    <w:unhideWhenUsed/>
    <w:uiPriority w:val="99"/>
    <w:rPr>
      <w:sz w:val="21"/>
      <w:szCs w:val="21"/>
    </w:rPr>
  </w:style>
  <w:style w:type="character" w:customStyle="1" w:styleId="15">
    <w:name w:val="日期 字符"/>
    <w:basedOn w:val="11"/>
    <w:link w:val="3"/>
    <w:semiHidden/>
    <w:uiPriority w:val="99"/>
  </w:style>
  <w:style w:type="character" w:customStyle="1" w:styleId="16">
    <w:name w:val="批注文字 字符"/>
    <w:basedOn w:val="11"/>
    <w:link w:val="2"/>
    <w:uiPriority w:val="99"/>
    <w:rPr>
      <w:rFonts w:ascii="Calibri" w:hAnsi="Calibri" w:eastAsia="宋体" w:cs="Times New Roman"/>
    </w:rPr>
  </w:style>
  <w:style w:type="character" w:customStyle="1" w:styleId="17">
    <w:name w:val="批注框文本 字符"/>
    <w:basedOn w:val="11"/>
    <w:link w:val="4"/>
    <w:semiHidden/>
    <w:uiPriority w:val="99"/>
    <w:rPr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主题 字符"/>
    <w:basedOn w:val="16"/>
    <w:link w:val="8"/>
    <w:semiHidden/>
    <w:uiPriority w:val="99"/>
    <w:rPr>
      <w:rFonts w:ascii="Calibri" w:hAnsi="Calibri" w:eastAsia="宋体" w:cs="Times New Roman"/>
      <w:b/>
      <w:bCs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眉 字符"/>
    <w:basedOn w:val="11"/>
    <w:link w:val="6"/>
    <w:uiPriority w:val="99"/>
    <w:rPr>
      <w:sz w:val="18"/>
      <w:szCs w:val="18"/>
    </w:rPr>
  </w:style>
  <w:style w:type="character" w:customStyle="1" w:styleId="22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23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1FFA-B33F-40CD-8935-88DED782AC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887</Words>
  <Characters>5061</Characters>
  <Lines>42</Lines>
  <Paragraphs>11</Paragraphs>
  <TotalTime>50</TotalTime>
  <ScaleCrop>false</ScaleCrop>
  <LinksUpToDate>false</LinksUpToDate>
  <CharactersWithSpaces>5937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2024-05-15T09:28:00Z</dcterms:created>
  <dc:creator>superflash</dc:creator>
  <cp:lastModifiedBy>LenovoL</cp:lastModifiedBy>
  <cp:lastPrinted>2023-09-02T12:09:00Z</cp:lastPrinted>
  <dcterms:modified xsi:type="dcterms:W3CDTF">2024-05-17T07:43:11Z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A68E09E725F1452493A55EE72540413F_12</vt:lpwstr>
  </property>
</Properties>
</file>