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黑体" w:cs="Times New Roman"/>
          <w:caps/>
          <w:sz w:val="32"/>
          <w:szCs w:val="40"/>
        </w:rPr>
      </w:pPr>
      <w:r>
        <w:rPr>
          <w:rFonts w:hint="default" w:ascii="Times New Roman" w:hAnsi="Times New Roman" w:eastAsia="黑体" w:cs="Times New Roman"/>
          <w:sz w:val="32"/>
          <w:szCs w:val="40"/>
        </w:rPr>
        <w:t>中国生理学会疼痛转化研究专业委员会2023年学术年会</w:t>
      </w:r>
    </w:p>
    <w:p>
      <w:pPr>
        <w:spacing w:line="360" w:lineRule="auto"/>
        <w:jc w:val="center"/>
        <w:rPr>
          <w:rFonts w:hint="default" w:ascii="Times New Roman" w:hAnsi="Times New Roman" w:eastAsia="黑体" w:cs="Times New Roman"/>
          <w:sz w:val="32"/>
          <w:szCs w:val="40"/>
        </w:rPr>
      </w:pPr>
      <w:r>
        <w:rPr>
          <w:rFonts w:hint="default" w:ascii="Times New Roman" w:hAnsi="Times New Roman" w:eastAsia="黑体" w:cs="Times New Roman"/>
          <w:sz w:val="32"/>
          <w:szCs w:val="40"/>
        </w:rPr>
        <w:t>（第一轮通知）</w:t>
      </w:r>
    </w:p>
    <w:p>
      <w:pPr>
        <w:spacing w:line="360" w:lineRule="auto"/>
        <w:rPr>
          <w:rFonts w:hint="default" w:ascii="Times New Roman" w:hAnsi="Times New Roman" w:cs="Times New Roman"/>
          <w:sz w:val="28"/>
          <w:szCs w:val="28"/>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为进一步推动生理学领域疼痛与瘙痒的转化研究，促进该研究领域的扩展和交流，拓宽学术视野，中国生理学会疼痛转化研究专业委员会2023学术年会</w:t>
      </w:r>
      <w:bookmarkStart w:id="1" w:name="_GoBack"/>
      <w:bookmarkEnd w:id="1"/>
      <w:r>
        <w:rPr>
          <w:rFonts w:hint="eastAsia" w:ascii="宋体" w:hAnsi="宋体" w:eastAsia="宋体" w:cs="宋体"/>
          <w:sz w:val="28"/>
          <w:szCs w:val="28"/>
        </w:rPr>
        <w:t>将于2023年10月11-13日在南通国际会议中心召开。会议将围绕疼痛和瘙痒的</w:t>
      </w:r>
      <w:bookmarkStart w:id="0" w:name="_Hlk136336781"/>
      <w:r>
        <w:rPr>
          <w:rFonts w:hint="eastAsia" w:ascii="宋体" w:hAnsi="宋体" w:eastAsia="宋体" w:cs="宋体"/>
          <w:sz w:val="28"/>
          <w:szCs w:val="28"/>
        </w:rPr>
        <w:t>神经免疫机制、神经环路机制以及生理病理功能等前沿进展进行交流</w:t>
      </w:r>
      <w:bookmarkEnd w:id="0"/>
      <w:r>
        <w:rPr>
          <w:rFonts w:hint="eastAsia" w:ascii="宋体" w:hAnsi="宋体" w:eastAsia="宋体" w:cs="宋体"/>
          <w:sz w:val="28"/>
          <w:szCs w:val="28"/>
        </w:rPr>
        <w:t>，探索新技术、新方法和新理论在疼痛和瘙痒研究中的应用。本次会议由中国生理学会疼痛转化专业委员会主办，南通大学、南通市医学会疼痛分会和南通大学附属医院承办。欢迎广大从事疼痛和瘙痒功能和机制研究的基础和临床研究人员相聚南通，探讨该领域的前沿进展，促进同行科学家间的交流和密切合作。</w:t>
      </w:r>
    </w:p>
    <w:p>
      <w:pPr>
        <w:pStyle w:val="11"/>
        <w:spacing w:line="360" w:lineRule="auto"/>
        <w:rPr>
          <w:rFonts w:hint="eastAsia" w:ascii="宋体" w:hAnsi="宋体" w:eastAsia="宋体" w:cs="宋体"/>
          <w:b/>
          <w:sz w:val="28"/>
          <w:szCs w:val="28"/>
          <w:lang w:eastAsia="zh-CN"/>
        </w:rPr>
      </w:pPr>
      <w:r>
        <w:rPr>
          <w:rFonts w:hint="eastAsia" w:ascii="宋体" w:hAnsi="宋体" w:eastAsia="宋体" w:cs="宋体"/>
          <w:b/>
          <w:sz w:val="28"/>
          <w:szCs w:val="28"/>
        </w:rPr>
        <w:t>一、组织单位</w:t>
      </w:r>
    </w:p>
    <w:p>
      <w:pPr>
        <w:pStyle w:val="11"/>
        <w:spacing w:line="360" w:lineRule="auto"/>
        <w:rPr>
          <w:rFonts w:hint="eastAsia" w:ascii="宋体" w:hAnsi="宋体" w:eastAsia="宋体" w:cs="宋体"/>
          <w:sz w:val="28"/>
          <w:szCs w:val="28"/>
          <w:lang w:eastAsia="zh-CN"/>
        </w:rPr>
      </w:pPr>
      <w:r>
        <w:rPr>
          <w:rFonts w:hint="eastAsia" w:ascii="宋体" w:hAnsi="宋体" w:eastAsia="宋体" w:cs="宋体"/>
          <w:sz w:val="28"/>
          <w:szCs w:val="28"/>
        </w:rPr>
        <w:t>主办：中国生理学会疼痛转化专业委员会</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承办：南通大学、南通市医学会疼痛学分会、南通大学附属医院</w:t>
      </w:r>
    </w:p>
    <w:p>
      <w:pPr>
        <w:pStyle w:val="11"/>
        <w:spacing w:line="360" w:lineRule="auto"/>
        <w:rPr>
          <w:rFonts w:hint="eastAsia" w:ascii="宋体" w:hAnsi="宋体" w:eastAsia="宋体" w:cs="宋体"/>
          <w:b/>
          <w:sz w:val="28"/>
          <w:szCs w:val="28"/>
          <w:lang w:eastAsia="zh-CN"/>
        </w:rPr>
      </w:pPr>
      <w:r>
        <w:rPr>
          <w:rFonts w:hint="eastAsia" w:ascii="宋体" w:hAnsi="宋体" w:eastAsia="宋体" w:cs="宋体"/>
          <w:b/>
          <w:sz w:val="28"/>
          <w:szCs w:val="28"/>
        </w:rPr>
        <w:t>二、组织机构</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名誉主席：陈军、张玉秋</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会议主席：高永静、武胜昔</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执行主席：高永静、曹汉忠、秦毅彬</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会议秘书长：刘通</w:t>
      </w:r>
    </w:p>
    <w:p>
      <w:pPr>
        <w:pStyle w:val="11"/>
        <w:spacing w:line="360" w:lineRule="auto"/>
        <w:jc w:val="both"/>
        <w:rPr>
          <w:rFonts w:hint="eastAsia" w:ascii="宋体" w:hAnsi="宋体" w:eastAsia="宋体" w:cs="宋体"/>
          <w:sz w:val="28"/>
          <w:szCs w:val="28"/>
        </w:rPr>
      </w:pPr>
      <w:r>
        <w:rPr>
          <w:rFonts w:hint="eastAsia" w:ascii="宋体" w:hAnsi="宋体" w:eastAsia="宋体" w:cs="宋体"/>
          <w:sz w:val="28"/>
          <w:szCs w:val="28"/>
        </w:rPr>
        <w:t>学术委员会（排名不分先后）：白占涛、曹红、陈涛、陈春富、程龙珍、褚玉霞、邓梅春、丁罡、高永静、韩园、胡理、黄静、霍福权、吉永华、姜峰、蒋昌宇、蒋若天、李相尧、梁玲利、林春、刘通、刘阳、刘明刚、刘兴君、罗层、邱德来、宋学军、孙武平、谭智勇、陶金、涂毅恒、王云、王韵、王国年、王凯元、王彦青、王子龙、吴超然、吴小波、武胜昔、徐贞仲、许华、严敏、张玲、张瑛、张宇、张凡、张红星、张玉秋、张志军、翟明珠</w:t>
      </w:r>
    </w:p>
    <w:p>
      <w:pPr>
        <w:spacing w:line="360" w:lineRule="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组织委员会：刘通、周媛、赵林霞、张江涛、吴小波、卢焕俊、贺天珍、吴彬、周国坤、马灵杰、曹德利</w:t>
      </w:r>
    </w:p>
    <w:p>
      <w:pPr>
        <w:pStyle w:val="11"/>
        <w:spacing w:line="360" w:lineRule="auto"/>
        <w:rPr>
          <w:rFonts w:hint="eastAsia" w:ascii="宋体" w:hAnsi="宋体" w:eastAsia="宋体" w:cs="宋体"/>
          <w:b/>
          <w:sz w:val="28"/>
          <w:szCs w:val="28"/>
          <w:lang w:eastAsia="zh-CN"/>
        </w:rPr>
      </w:pPr>
      <w:r>
        <w:rPr>
          <w:rFonts w:hint="eastAsia" w:ascii="宋体" w:hAnsi="宋体" w:eastAsia="宋体" w:cs="宋体"/>
          <w:b/>
          <w:sz w:val="28"/>
          <w:szCs w:val="28"/>
        </w:rPr>
        <w:t>三、会议时间及地点</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时间：2023年10月11日-13日</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地点：南通国际会议中心（江苏省南通市崇川区兴通路99号）</w:t>
      </w:r>
    </w:p>
    <w:p>
      <w:pPr>
        <w:pStyle w:val="11"/>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四、会议日程</w:t>
      </w:r>
    </w:p>
    <w:p>
      <w:pPr>
        <w:pStyle w:val="11"/>
        <w:spacing w:line="360" w:lineRule="auto"/>
        <w:ind w:firstLine="565" w:firstLineChars="202"/>
        <w:rPr>
          <w:rFonts w:hint="eastAsia" w:ascii="宋体" w:hAnsi="宋体" w:eastAsia="宋体" w:cs="宋体"/>
          <w:color w:val="auto"/>
          <w:sz w:val="28"/>
          <w:szCs w:val="28"/>
        </w:rPr>
      </w:pPr>
      <w:r>
        <w:rPr>
          <w:rFonts w:hint="eastAsia" w:ascii="宋体" w:hAnsi="宋体" w:eastAsia="宋体" w:cs="宋体"/>
          <w:color w:val="auto"/>
          <w:sz w:val="28"/>
          <w:szCs w:val="28"/>
        </w:rPr>
        <w:t>详情请见后续会议通知。</w:t>
      </w:r>
    </w:p>
    <w:p>
      <w:pPr>
        <w:pStyle w:val="11"/>
        <w:spacing w:line="360" w:lineRule="auto"/>
        <w:rPr>
          <w:rFonts w:hint="eastAsia" w:ascii="宋体" w:hAnsi="宋体" w:eastAsia="宋体" w:cs="宋体"/>
          <w:sz w:val="28"/>
          <w:szCs w:val="28"/>
        </w:rPr>
      </w:pPr>
      <w:r>
        <w:rPr>
          <w:rFonts w:hint="eastAsia" w:ascii="宋体" w:hAnsi="宋体" w:eastAsia="宋体" w:cs="宋体"/>
          <w:b/>
          <w:sz w:val="28"/>
          <w:szCs w:val="28"/>
        </w:rPr>
        <w:t>五、会议注册费</w:t>
      </w:r>
    </w:p>
    <w:tbl>
      <w:tblPr>
        <w:tblStyle w:val="9"/>
        <w:tblW w:w="8251"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35"/>
        <w:gridCol w:w="3200"/>
        <w:gridCol w:w="35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0" w:hRule="atLeast"/>
        </w:trPr>
        <w:tc>
          <w:tcPr>
            <w:tcW w:w="1535"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参会类型</w:t>
            </w:r>
          </w:p>
        </w:tc>
        <w:tc>
          <w:tcPr>
            <w:tcW w:w="3200"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2023年9月15日前</w:t>
            </w:r>
          </w:p>
        </w:tc>
        <w:tc>
          <w:tcPr>
            <w:tcW w:w="3516"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2023年9月16号后(现场注册)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 w:hRule="atLeast"/>
        </w:trPr>
        <w:tc>
          <w:tcPr>
            <w:tcW w:w="1535"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会员</w:t>
            </w:r>
          </w:p>
        </w:tc>
        <w:tc>
          <w:tcPr>
            <w:tcW w:w="3200"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1200元</w:t>
            </w:r>
          </w:p>
        </w:tc>
        <w:tc>
          <w:tcPr>
            <w:tcW w:w="3516"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1400元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 w:hRule="atLeast"/>
        </w:trPr>
        <w:tc>
          <w:tcPr>
            <w:tcW w:w="1535"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非会员</w:t>
            </w:r>
          </w:p>
        </w:tc>
        <w:tc>
          <w:tcPr>
            <w:tcW w:w="3200"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1600元</w:t>
            </w:r>
          </w:p>
        </w:tc>
        <w:tc>
          <w:tcPr>
            <w:tcW w:w="3516"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1800元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 w:hRule="atLeast"/>
        </w:trPr>
        <w:tc>
          <w:tcPr>
            <w:tcW w:w="1535"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研究生</w:t>
            </w:r>
          </w:p>
        </w:tc>
        <w:tc>
          <w:tcPr>
            <w:tcW w:w="3200"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1000元</w:t>
            </w:r>
          </w:p>
        </w:tc>
        <w:tc>
          <w:tcPr>
            <w:tcW w:w="3516" w:type="dxa"/>
          </w:tcPr>
          <w:p>
            <w:pPr>
              <w:pStyle w:val="11"/>
              <w:spacing w:line="360" w:lineRule="auto"/>
              <w:ind w:left="25" w:leftChars="12"/>
              <w:jc w:val="center"/>
              <w:rPr>
                <w:rFonts w:hint="eastAsia" w:ascii="宋体" w:hAnsi="宋体" w:eastAsia="宋体" w:cs="宋体"/>
                <w:sz w:val="28"/>
                <w:szCs w:val="28"/>
              </w:rPr>
            </w:pPr>
            <w:r>
              <w:rPr>
                <w:rFonts w:hint="eastAsia" w:ascii="宋体" w:hAnsi="宋体" w:eastAsia="宋体" w:cs="宋体"/>
                <w:sz w:val="28"/>
                <w:szCs w:val="28"/>
              </w:rPr>
              <w:t>1200元</w:t>
            </w:r>
          </w:p>
        </w:tc>
      </w:tr>
    </w:tbl>
    <w:p>
      <w:pPr>
        <w:pStyle w:val="11"/>
        <w:spacing w:line="360" w:lineRule="auto"/>
        <w:rPr>
          <w:rFonts w:hint="eastAsia" w:ascii="宋体" w:hAnsi="宋体" w:eastAsia="宋体" w:cs="宋体"/>
          <w:sz w:val="28"/>
          <w:szCs w:val="28"/>
          <w:lang w:eastAsia="zh-CN"/>
        </w:rPr>
      </w:pPr>
      <w:r>
        <w:rPr>
          <w:rFonts w:hint="eastAsia" w:ascii="宋体" w:hAnsi="宋体" w:eastAsia="宋体" w:cs="宋体"/>
          <w:sz w:val="28"/>
          <w:szCs w:val="28"/>
        </w:rPr>
        <w:t>注：</w:t>
      </w:r>
    </w:p>
    <w:p>
      <w:pPr>
        <w:pStyle w:val="11"/>
        <w:spacing w:line="360" w:lineRule="auto"/>
        <w:rPr>
          <w:rFonts w:hint="eastAsia" w:ascii="宋体" w:hAnsi="宋体" w:eastAsia="宋体" w:cs="宋体"/>
          <w:sz w:val="28"/>
          <w:szCs w:val="28"/>
          <w:lang w:eastAsia="zh-CN"/>
        </w:rPr>
      </w:pPr>
      <w:r>
        <w:rPr>
          <w:rFonts w:hint="eastAsia" w:ascii="宋体" w:hAnsi="宋体" w:eastAsia="宋体" w:cs="宋体"/>
          <w:sz w:val="28"/>
          <w:szCs w:val="28"/>
        </w:rPr>
        <w:t>1、以上费用包括会务费、资料费和餐费。差旅费、住宿费自理，请按规定回单位报销；</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2、会议采用在线注册交费，在线注册截止日期：2023年</w:t>
      </w:r>
      <w:r>
        <w:rPr>
          <w:rFonts w:hint="eastAsia" w:ascii="宋体" w:hAnsi="宋体" w:eastAsia="宋体" w:cs="宋体"/>
          <w:color w:val="auto"/>
          <w:sz w:val="28"/>
          <w:szCs w:val="28"/>
        </w:rPr>
        <w:t>9月15日</w:t>
      </w:r>
    </w:p>
    <w:p>
      <w:pPr>
        <w:pStyle w:val="11"/>
        <w:spacing w:line="360" w:lineRule="auto"/>
        <w:rPr>
          <w:rFonts w:hint="eastAsia" w:ascii="宋体" w:hAnsi="宋体" w:eastAsia="宋体" w:cs="宋体"/>
          <w:color w:val="FF0000"/>
          <w:sz w:val="28"/>
          <w:szCs w:val="28"/>
          <w:lang w:eastAsia="zh-CN"/>
        </w:rPr>
      </w:pPr>
      <w:r>
        <w:rPr>
          <w:rFonts w:hint="eastAsia" w:ascii="宋体" w:hAnsi="宋体" w:eastAsia="宋体" w:cs="宋体"/>
          <w:sz w:val="28"/>
          <w:szCs w:val="28"/>
        </w:rPr>
        <w:t>3、取消参会：</w:t>
      </w:r>
      <w:r>
        <w:rPr>
          <w:rFonts w:hint="eastAsia" w:ascii="宋体" w:hAnsi="宋体" w:eastAsia="宋体" w:cs="宋体"/>
          <w:color w:val="FF0000"/>
          <w:sz w:val="28"/>
          <w:szCs w:val="28"/>
        </w:rPr>
        <w:t>9月15日前取消参会，退100%注册费；9月30日前取消参会，退50％会议注册费；10月1日后取消参会，不予受理退费申请。</w:t>
      </w:r>
    </w:p>
    <w:p>
      <w:pPr>
        <w:pStyle w:val="11"/>
        <w:spacing w:line="360" w:lineRule="auto"/>
        <w:rPr>
          <w:rFonts w:hint="eastAsia" w:ascii="宋体" w:hAnsi="宋体" w:eastAsia="宋体" w:cs="宋体"/>
          <w:sz w:val="28"/>
          <w:szCs w:val="28"/>
          <w:lang w:eastAsia="zh-CN"/>
        </w:rPr>
      </w:pPr>
      <w:r>
        <w:rPr>
          <w:rFonts w:hint="eastAsia" w:ascii="宋体" w:hAnsi="宋体" w:eastAsia="宋体" w:cs="宋体"/>
          <w:sz w:val="28"/>
          <w:szCs w:val="28"/>
        </w:rPr>
        <w:t>4、支付方式：</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（1）鼓励参会代表通过网上银行或手机银行转账汇款，信息如下：</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账户名称：中国生理学会</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账号：0200004109014480653</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开户行：中国工商银行北京东四支行</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缴费时请注明：“姓名+南通疼痛会”，便于学会优先核实。</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（2）若转账不方便，也可通过微信扫描二维码支付（见附件1）</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通过二维码缴费成功后，请将参会代表姓名+会议名称+带有缴费日期的截图信息发送邮件给学会的负责老师：treasure@caps-china.org.cn。</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发票：默认开具电子发票，会后一个月内完成开具并发送至注册缴费邮箱。</w:t>
      </w:r>
    </w:p>
    <w:p>
      <w:pPr>
        <w:pStyle w:val="11"/>
        <w:spacing w:line="360" w:lineRule="auto"/>
        <w:rPr>
          <w:rFonts w:hint="eastAsia" w:ascii="宋体" w:hAnsi="宋体" w:eastAsia="宋体" w:cs="宋体"/>
          <w:b/>
          <w:sz w:val="28"/>
          <w:szCs w:val="28"/>
          <w:lang w:eastAsia="zh-CN"/>
        </w:rPr>
      </w:pPr>
      <w:r>
        <w:rPr>
          <w:rFonts w:hint="eastAsia" w:ascii="宋体" w:hAnsi="宋体" w:eastAsia="宋体" w:cs="宋体"/>
          <w:b/>
          <w:sz w:val="28"/>
          <w:szCs w:val="28"/>
        </w:rPr>
        <w:t>六、会议食宿及交通安排</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用餐:会议期间的用餐由会议统一安排</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住宿:南通五洲皇冠酒店（南通市崇川区崇州大道60号）</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商务大床/双床：单早360元；双早428元</w:t>
      </w:r>
    </w:p>
    <w:p>
      <w:pPr>
        <w:pStyle w:val="11"/>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豪华大床/双床：单早490元；双早558元</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预定方式：欲参加会议的老师同学，请扫描以下二维码填写相关信息，以便尽早预定酒店，以确保优惠价格（请尽量在7月15号之前）。</w:t>
      </w:r>
    </w:p>
    <w:p>
      <w:pPr>
        <w:pStyle w:val="11"/>
        <w:spacing w:line="360" w:lineRule="auto"/>
        <w:jc w:val="center"/>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1473200" cy="1443990"/>
            <wp:effectExtent l="0" t="0" r="0" b="3810"/>
            <wp:docPr id="13574893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489385" name="图片 2"/>
                    <pic:cNvPicPr>
                      <a:picLocks noChangeAspect="1" noChangeArrowheads="1"/>
                    </pic:cNvPicPr>
                  </pic:nvPicPr>
                  <pic:blipFill>
                    <a:blip r:embed="rId4">
                      <a:extLst>
                        <a:ext uri="{28A0092B-C50C-407E-A947-70E740481C1C}">
                          <a14:useLocalDpi xmlns:a14="http://schemas.microsoft.com/office/drawing/2010/main" val="0"/>
                        </a:ext>
                      </a:extLst>
                    </a:blip>
                    <a:srcRect l="5990" t="7318" r="5403" b="4224"/>
                    <a:stretch>
                      <a:fillRect/>
                    </a:stretch>
                  </pic:blipFill>
                  <pic:spPr>
                    <a:xfrm>
                      <a:off x="0" y="0"/>
                      <a:ext cx="1475760" cy="1446823"/>
                    </a:xfrm>
                    <a:prstGeom prst="rect">
                      <a:avLst/>
                    </a:prstGeom>
                    <a:noFill/>
                    <a:ln>
                      <a:noFill/>
                    </a:ln>
                  </pic:spPr>
                </pic:pic>
              </a:graphicData>
            </a:graphic>
          </wp:inline>
        </w:drawing>
      </w:r>
    </w:p>
    <w:p>
      <w:pPr>
        <w:pStyle w:val="11"/>
        <w:spacing w:line="360" w:lineRule="auto"/>
        <w:rPr>
          <w:rFonts w:hint="eastAsia" w:ascii="宋体" w:hAnsi="宋体" w:eastAsia="宋体" w:cs="宋体"/>
          <w:b/>
          <w:sz w:val="28"/>
          <w:szCs w:val="28"/>
        </w:rPr>
      </w:pPr>
      <w:r>
        <w:rPr>
          <w:rFonts w:hint="eastAsia" w:ascii="宋体" w:hAnsi="宋体" w:eastAsia="宋体" w:cs="宋体"/>
          <w:b/>
          <w:sz w:val="28"/>
          <w:szCs w:val="28"/>
        </w:rPr>
        <w:t>七、会务组联系方式</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赵林霞电话：13585210983邮箱：407446692@qq.com</w:t>
      </w:r>
    </w:p>
    <w:p>
      <w:pPr>
        <w:spacing w:line="360" w:lineRule="auto"/>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张江涛电话：18896733225邮箱：zhangjiangtao@ntu.edu.cn</w:t>
      </w:r>
    </w:p>
    <w:p>
      <w:pPr>
        <w:spacing w:line="360" w:lineRule="auto"/>
        <w:jc w:val="right"/>
        <w:rPr>
          <w:rFonts w:hint="eastAsia" w:ascii="宋体" w:hAnsi="宋体" w:eastAsia="宋体" w:cs="宋体"/>
          <w:sz w:val="28"/>
          <w:szCs w:val="28"/>
        </w:rPr>
      </w:pPr>
    </w:p>
    <w:p>
      <w:pPr>
        <w:spacing w:line="360" w:lineRule="auto"/>
        <w:jc w:val="right"/>
        <w:rPr>
          <w:rFonts w:hint="eastAsia" w:ascii="宋体" w:hAnsi="宋体" w:eastAsia="宋体" w:cs="宋体"/>
          <w:sz w:val="28"/>
          <w:szCs w:val="28"/>
        </w:rPr>
      </w:pPr>
    </w:p>
    <w:p>
      <w:pPr>
        <w:spacing w:line="360" w:lineRule="auto"/>
        <w:jc w:val="right"/>
        <w:rPr>
          <w:rFonts w:hint="eastAsia" w:ascii="宋体" w:hAnsi="宋体" w:eastAsia="宋体" w:cs="宋体"/>
          <w:sz w:val="28"/>
          <w:szCs w:val="28"/>
        </w:rPr>
      </w:pPr>
      <w:r>
        <w:rPr>
          <w:rFonts w:hint="eastAsia" w:ascii="宋体" w:hAnsi="宋体" w:eastAsia="宋体" w:cs="宋体"/>
          <w:sz w:val="28"/>
          <w:szCs w:val="28"/>
        </w:rPr>
        <w:t>中国生理学会疼痛转化专业委员会</w:t>
      </w:r>
    </w:p>
    <w:p>
      <w:pPr>
        <w:spacing w:line="360" w:lineRule="auto"/>
        <w:jc w:val="right"/>
        <w:rPr>
          <w:rFonts w:hint="default" w:ascii="Times New Roman" w:hAnsi="Times New Roman" w:eastAsia="宋体" w:cs="Times New Roman"/>
          <w:sz w:val="28"/>
          <w:szCs w:val="28"/>
        </w:rPr>
      </w:pPr>
      <w:r>
        <w:rPr>
          <w:rFonts w:hint="eastAsia" w:ascii="宋体" w:hAnsi="宋体" w:eastAsia="宋体" w:cs="宋体"/>
          <w:sz w:val="28"/>
          <w:szCs w:val="28"/>
        </w:rPr>
        <w:t>2023年6月8日</w:t>
      </w:r>
    </w:p>
    <w:p>
      <w:pPr>
        <w:spacing w:line="360" w:lineRule="auto"/>
        <w:jc w:val="right"/>
        <w:rPr>
          <w:rFonts w:hint="default" w:ascii="Times New Roman" w:hAnsi="Times New Roman" w:cs="Times New Roman"/>
          <w:sz w:val="28"/>
          <w:szCs w:val="28"/>
        </w:rPr>
      </w:pPr>
    </w:p>
    <w:p>
      <w:pPr>
        <w:spacing w:line="360" w:lineRule="auto"/>
        <w:jc w:val="right"/>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t>附件一：</w:t>
      </w:r>
    </w:p>
    <w:p>
      <w:pPr>
        <w:spacing w:line="360" w:lineRule="auto"/>
        <w:rPr>
          <w:rFonts w:hint="default" w:ascii="Times New Roman" w:hAnsi="Times New Roman" w:cs="Times New Roman"/>
          <w:sz w:val="28"/>
          <w:szCs w:val="28"/>
        </w:rPr>
      </w:pPr>
      <w:r>
        <w:rPr>
          <w:rFonts w:hint="default" w:ascii="Times New Roman" w:hAnsi="Times New Roman" w:cs="Times New Roman"/>
          <w:sz w:val="28"/>
          <w:szCs w:val="28"/>
        </w:rPr>
        <w:drawing>
          <wp:inline distT="0" distB="0" distL="114300" distR="114300">
            <wp:extent cx="4605655" cy="6515100"/>
            <wp:effectExtent l="0" t="0" r="4445" b="0"/>
            <wp:docPr id="1" name="图片 1" descr="f6171555694b7276ef2f9a64d1aa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6171555694b7276ef2f9a64d1aaca3"/>
                    <pic:cNvPicPr>
                      <a:picLocks noChangeAspect="1"/>
                    </pic:cNvPicPr>
                  </pic:nvPicPr>
                  <pic:blipFill>
                    <a:blip r:embed="rId5"/>
                    <a:stretch>
                      <a:fillRect/>
                    </a:stretch>
                  </pic:blipFill>
                  <pic:spPr>
                    <a:xfrm>
                      <a:off x="0" y="0"/>
                      <a:ext cx="4605655" cy="6515100"/>
                    </a:xfrm>
                    <a:prstGeom prst="rect">
                      <a:avLst/>
                    </a:prstGeom>
                  </pic:spPr>
                </pic:pic>
              </a:graphicData>
            </a:graphic>
          </wp:inline>
        </w:drawing>
      </w: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F0"/>
    <w:rsid w:val="00043256"/>
    <w:rsid w:val="000C490D"/>
    <w:rsid w:val="00145486"/>
    <w:rsid w:val="00150D41"/>
    <w:rsid w:val="001772BF"/>
    <w:rsid w:val="001F09FB"/>
    <w:rsid w:val="00210D61"/>
    <w:rsid w:val="002137A7"/>
    <w:rsid w:val="002141E9"/>
    <w:rsid w:val="00231C50"/>
    <w:rsid w:val="00275F66"/>
    <w:rsid w:val="002A50C5"/>
    <w:rsid w:val="002F0190"/>
    <w:rsid w:val="00301B0E"/>
    <w:rsid w:val="00326F1A"/>
    <w:rsid w:val="003322EE"/>
    <w:rsid w:val="00352489"/>
    <w:rsid w:val="00372CF0"/>
    <w:rsid w:val="00396B08"/>
    <w:rsid w:val="003A747F"/>
    <w:rsid w:val="003C2628"/>
    <w:rsid w:val="003D3435"/>
    <w:rsid w:val="003E5643"/>
    <w:rsid w:val="00442426"/>
    <w:rsid w:val="00481EDF"/>
    <w:rsid w:val="00493A0D"/>
    <w:rsid w:val="004D1012"/>
    <w:rsid w:val="004D715B"/>
    <w:rsid w:val="004F42A9"/>
    <w:rsid w:val="005214A8"/>
    <w:rsid w:val="00560B7A"/>
    <w:rsid w:val="00565B6F"/>
    <w:rsid w:val="005949FF"/>
    <w:rsid w:val="005A539B"/>
    <w:rsid w:val="005A78FD"/>
    <w:rsid w:val="005F55D1"/>
    <w:rsid w:val="00640868"/>
    <w:rsid w:val="00696FCF"/>
    <w:rsid w:val="006B0133"/>
    <w:rsid w:val="0071387D"/>
    <w:rsid w:val="00757D58"/>
    <w:rsid w:val="00792A86"/>
    <w:rsid w:val="00804F7E"/>
    <w:rsid w:val="00870E36"/>
    <w:rsid w:val="00884DE7"/>
    <w:rsid w:val="008E0CDA"/>
    <w:rsid w:val="00900F32"/>
    <w:rsid w:val="0091768B"/>
    <w:rsid w:val="009330F0"/>
    <w:rsid w:val="0093755B"/>
    <w:rsid w:val="009501F1"/>
    <w:rsid w:val="00954C19"/>
    <w:rsid w:val="0097378D"/>
    <w:rsid w:val="009B2D4E"/>
    <w:rsid w:val="009B690C"/>
    <w:rsid w:val="009D5792"/>
    <w:rsid w:val="00A32798"/>
    <w:rsid w:val="00A92C50"/>
    <w:rsid w:val="00AB2CE8"/>
    <w:rsid w:val="00B34116"/>
    <w:rsid w:val="00B4509D"/>
    <w:rsid w:val="00B712EE"/>
    <w:rsid w:val="00BC04ED"/>
    <w:rsid w:val="00BE5195"/>
    <w:rsid w:val="00BF2504"/>
    <w:rsid w:val="00C070C4"/>
    <w:rsid w:val="00C217EF"/>
    <w:rsid w:val="00C319CC"/>
    <w:rsid w:val="00C553F3"/>
    <w:rsid w:val="00CB31B3"/>
    <w:rsid w:val="00CC43FA"/>
    <w:rsid w:val="00CD0739"/>
    <w:rsid w:val="00D2278A"/>
    <w:rsid w:val="00D76F10"/>
    <w:rsid w:val="00DA0DDD"/>
    <w:rsid w:val="00DA5B89"/>
    <w:rsid w:val="00DE1F14"/>
    <w:rsid w:val="00E41174"/>
    <w:rsid w:val="00E60FD0"/>
    <w:rsid w:val="00F0479B"/>
    <w:rsid w:val="00F83468"/>
    <w:rsid w:val="00FE3CD5"/>
    <w:rsid w:val="1DCD0709"/>
    <w:rsid w:val="24CD1B5F"/>
    <w:rsid w:val="28CE4A92"/>
    <w:rsid w:val="3322783B"/>
    <w:rsid w:val="39CE4F4A"/>
    <w:rsid w:val="4BDA09B9"/>
    <w:rsid w:val="55552997"/>
    <w:rsid w:val="60B33FD2"/>
    <w:rsid w:val="6BBA29B7"/>
    <w:rsid w:val="75F27075"/>
    <w:rsid w:val="79A02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semiHidden/>
    <w:unhideWhenUsed/>
    <w:uiPriority w:val="99"/>
    <w:rPr>
      <w:sz w:val="21"/>
      <w:szCs w:val="21"/>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2">
    <w:name w:val="页眉 Char"/>
    <w:basedOn w:val="6"/>
    <w:link w:val="5"/>
    <w:qFormat/>
    <w:uiPriority w:val="99"/>
    <w:rPr>
      <w:sz w:val="18"/>
      <w:szCs w:val="18"/>
    </w:rPr>
  </w:style>
  <w:style w:type="character" w:customStyle="1" w:styleId="13">
    <w:name w:val="页脚 Char"/>
    <w:basedOn w:val="6"/>
    <w:link w:val="4"/>
    <w:qFormat/>
    <w:uiPriority w:val="99"/>
    <w:rPr>
      <w:sz w:val="18"/>
      <w:szCs w:val="18"/>
    </w:rPr>
  </w:style>
  <w:style w:type="character" w:customStyle="1" w:styleId="14">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242</Words>
  <Characters>1386</Characters>
  <Lines>11</Lines>
  <Paragraphs>3</Paragraphs>
  <TotalTime>81</TotalTime>
  <ScaleCrop>false</ScaleCrop>
  <LinksUpToDate>false</LinksUpToDate>
  <CharactersWithSpaces>1625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2023-06-07T09:35:00Z</dcterms:created>
  <dc:creator>Zhang Dream</dc:creator>
  <cp:lastModifiedBy>bj</cp:lastModifiedBy>
  <dcterms:modified xsi:type="dcterms:W3CDTF">2023-06-09T13:21:40Z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